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FC" w:rsidRDefault="008152BF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деятельности администрации города Азова в сфере противодействия коррупции </w:t>
      </w:r>
      <w:r w:rsidR="00457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</w:t>
      </w:r>
      <w:r w:rsidR="00457BFC" w:rsidRPr="00806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полугодие 2012 года </w:t>
      </w:r>
    </w:p>
    <w:p w:rsidR="00457BFC" w:rsidRDefault="00457BFC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BFC" w:rsidRPr="000B402E" w:rsidRDefault="00457BFC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2BF" w:rsidRDefault="008152BF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нтикоррупционная экспертиза нормативных правовых актов администрации г. Азова проводится в соответствии с распоряжением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19.07.2012 № 1510 «</w:t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</w:t>
      </w:r>
      <w:proofErr w:type="gramStart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администрации города Азова</w:t>
      </w:r>
      <w:proofErr w:type="gramEnd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BFC" w:rsidRPr="000B402E" w:rsidRDefault="00457BFC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409"/>
        <w:gridCol w:w="676"/>
      </w:tblGrid>
      <w:tr w:rsidR="00457BFC" w:rsidRPr="000B402E" w:rsidTr="00A76C93">
        <w:tc>
          <w:tcPr>
            <w:tcW w:w="6487" w:type="dxa"/>
            <w:gridSpan w:val="2"/>
            <w:shd w:val="clear" w:color="auto" w:fill="auto"/>
          </w:tcPr>
          <w:p w:rsidR="00457BFC" w:rsidRPr="000B402E" w:rsidRDefault="00457BFC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</w:pPr>
          </w:p>
          <w:p w:rsidR="00457BFC" w:rsidRPr="000B402E" w:rsidRDefault="00457BFC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2409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Органы местного </w:t>
            </w:r>
            <w:r w:rsidRPr="000B40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самоуправления</w:t>
            </w:r>
          </w:p>
        </w:tc>
        <w:tc>
          <w:tcPr>
            <w:tcW w:w="676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57BFC" w:rsidRPr="000B402E" w:rsidRDefault="00457BFC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±%</w:t>
            </w:r>
          </w:p>
        </w:tc>
      </w:tr>
      <w:tr w:rsidR="00457BFC" w:rsidRPr="000B402E" w:rsidTr="00A76C93">
        <w:tc>
          <w:tcPr>
            <w:tcW w:w="6487" w:type="dxa"/>
            <w:gridSpan w:val="2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проектов НПА, в </w:t>
            </w:r>
            <w:r w:rsidRPr="000B402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отношении которых проведена антикоррупционная экспертиза</w:t>
            </w:r>
          </w:p>
        </w:tc>
        <w:tc>
          <w:tcPr>
            <w:tcW w:w="2409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189</w:t>
            </w:r>
          </w:p>
        </w:tc>
        <w:tc>
          <w:tcPr>
            <w:tcW w:w="676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57BFC" w:rsidRPr="000B402E" w:rsidTr="00A76C93">
        <w:tc>
          <w:tcPr>
            <w:tcW w:w="6487" w:type="dxa"/>
            <w:gridSpan w:val="2"/>
            <w:shd w:val="clear" w:color="auto" w:fill="auto"/>
          </w:tcPr>
          <w:p w:rsidR="00457BFC" w:rsidRPr="000B402E" w:rsidRDefault="00457BFC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9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НПА, в отношении </w:t>
            </w:r>
            <w:proofErr w:type="gramStart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которых</w:t>
            </w:r>
            <w:proofErr w:type="gramEnd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проведена антикоррупционная экспертиза</w:t>
            </w:r>
          </w:p>
        </w:tc>
        <w:tc>
          <w:tcPr>
            <w:tcW w:w="2409" w:type="dxa"/>
            <w:shd w:val="clear" w:color="auto" w:fill="auto"/>
          </w:tcPr>
          <w:p w:rsidR="00457BFC" w:rsidRPr="001D13D1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D13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271</w:t>
            </w:r>
          </w:p>
        </w:tc>
        <w:tc>
          <w:tcPr>
            <w:tcW w:w="676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57BFC" w:rsidRPr="000B402E" w:rsidTr="00A76C93">
        <w:tc>
          <w:tcPr>
            <w:tcW w:w="6487" w:type="dxa"/>
            <w:gridSpan w:val="2"/>
            <w:shd w:val="clear" w:color="auto" w:fill="auto"/>
          </w:tcPr>
          <w:p w:rsidR="00457BFC" w:rsidRPr="000B402E" w:rsidRDefault="00457BFC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98" w:lineRule="exact"/>
              <w:ind w:lef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402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факторов, выявленных в проектах </w:t>
            </w: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НПА</w:t>
            </w:r>
          </w:p>
        </w:tc>
        <w:tc>
          <w:tcPr>
            <w:tcW w:w="2409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57BFC" w:rsidRPr="000B402E" w:rsidTr="00A76C93">
        <w:tc>
          <w:tcPr>
            <w:tcW w:w="1242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5245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Исключено </w:t>
            </w:r>
            <w:proofErr w:type="spellStart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факторов</w:t>
            </w:r>
          </w:p>
        </w:tc>
        <w:tc>
          <w:tcPr>
            <w:tcW w:w="2409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57BFC" w:rsidRPr="000B402E" w:rsidTr="00A76C93">
        <w:tc>
          <w:tcPr>
            <w:tcW w:w="6487" w:type="dxa"/>
            <w:gridSpan w:val="2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факторов, выявленных в НПА</w:t>
            </w:r>
          </w:p>
        </w:tc>
        <w:tc>
          <w:tcPr>
            <w:tcW w:w="2409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57BFC" w:rsidRPr="000B402E" w:rsidTr="00A76C93">
        <w:tc>
          <w:tcPr>
            <w:tcW w:w="1242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5245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 w:after="0" w:line="3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Исключено </w:t>
            </w:r>
            <w:proofErr w:type="spellStart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коррупциогенных</w:t>
            </w:r>
            <w:proofErr w:type="spellEnd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факторов</w:t>
            </w:r>
          </w:p>
        </w:tc>
        <w:tc>
          <w:tcPr>
            <w:tcW w:w="2409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457BFC" w:rsidRPr="000B402E" w:rsidRDefault="00457BFC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457BFC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152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администрации города Азова создан раздел «Антикоррупционная деятельность», также на сайте расположен баннер «Стоп, коррупция!». С помощью этого сервиса гражданин имеет возможность послать сообщение о фактах коррупции. Секретарь комиссии по противодействию коррупции передает полученные сообщения в комиссию по противодействию коррупции для рассмотрения. </w:t>
      </w:r>
    </w:p>
    <w:p w:rsidR="00457BFC" w:rsidRPr="000B402E" w:rsidRDefault="00457BFC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обращений граждан в отчетном периоде не поступило.</w:t>
      </w:r>
    </w:p>
    <w:p w:rsidR="008152BF" w:rsidRDefault="008152BF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CF2B99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5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</w:t>
      </w:r>
      <w:r w:rsidR="008152BF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81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2BF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подразделениями (должностными лицами) по профилактике коррупционных и 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правонарушений.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385"/>
        <w:gridCol w:w="7"/>
      </w:tblGrid>
      <w:tr w:rsidR="00CF2B99" w:rsidRPr="000B402E" w:rsidTr="00CF2B99">
        <w:tc>
          <w:tcPr>
            <w:tcW w:w="7479" w:type="dxa"/>
            <w:shd w:val="clear" w:color="auto" w:fill="auto"/>
            <w:vAlign w:val="center"/>
          </w:tcPr>
          <w:p w:rsidR="00CF2B99" w:rsidRPr="000B402E" w:rsidRDefault="00CF2B99" w:rsidP="00CF2B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Органы местного </w:t>
            </w:r>
            <w:r w:rsidRPr="000B40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самоуправления</w:t>
            </w:r>
          </w:p>
        </w:tc>
      </w:tr>
      <w:tr w:rsidR="00CF2B99" w:rsidRPr="000B402E" w:rsidTr="00CF2B99">
        <w:trPr>
          <w:gridAfter w:val="1"/>
          <w:wAfter w:w="7" w:type="dxa"/>
        </w:trPr>
        <w:tc>
          <w:tcPr>
            <w:tcW w:w="9864" w:type="dxa"/>
            <w:gridSpan w:val="2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проверок (по видам), проведенных подразделениями (должностными лицами) по профилактике коррупционных и иных правонарушений</w:t>
            </w:r>
          </w:p>
        </w:tc>
      </w:tr>
      <w:tr w:rsidR="00CF2B99" w:rsidRPr="000B402E" w:rsidTr="00CF2B99">
        <w:tc>
          <w:tcPr>
            <w:tcW w:w="7479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Проверки достоверности и </w:t>
            </w:r>
            <w:r w:rsidRPr="000B402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полноты сведений о доходах,  об </w:t>
            </w: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имуществе и обязательствах имущественного характера, представляемых гражданами, претендующими на замещение </w:t>
            </w: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должностей государственной или муниципальной службы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CF2B99" w:rsidRPr="000B402E" w:rsidRDefault="00CF2B99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100%</w:t>
            </w:r>
          </w:p>
        </w:tc>
      </w:tr>
      <w:tr w:rsidR="00CF2B99" w:rsidRPr="000B402E" w:rsidTr="00CF2B99">
        <w:tc>
          <w:tcPr>
            <w:tcW w:w="7479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Проверки достоверности и полноты сведений (за </w:t>
            </w:r>
            <w:r w:rsidRPr="000B40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исключением сведений о доходах, </w:t>
            </w: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имуществе и обязательствах </w:t>
            </w:r>
            <w:r w:rsidRPr="000B402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имущественного характера), </w:t>
            </w: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представляемых гражданами, претендующими на замещение </w:t>
            </w:r>
            <w:r w:rsidRPr="000B402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должностей государственной или </w:t>
            </w: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службы (с разбивкой по категориям должностей), в соответствии с </w:t>
            </w:r>
            <w:r w:rsidRPr="000B402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нормативными правовыми актами </w:t>
            </w: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 Федерации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CF2B99" w:rsidRPr="000B402E" w:rsidRDefault="00CF2B99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100%</w:t>
            </w:r>
          </w:p>
        </w:tc>
      </w:tr>
      <w:tr w:rsidR="00CF2B99" w:rsidRPr="000B402E" w:rsidTr="00CF2B99">
        <w:tc>
          <w:tcPr>
            <w:tcW w:w="7479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Проверки достоверности и </w:t>
            </w:r>
            <w:r w:rsidRPr="000B402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полноты сведений о доходах, об </w:t>
            </w: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 и обязательствах имущественного характера, представляемых государственными или муниципальными служащими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CF2B99" w:rsidRPr="000B402E" w:rsidRDefault="00CF2B99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100%</w:t>
            </w:r>
          </w:p>
        </w:tc>
      </w:tr>
      <w:tr w:rsidR="00CF2B99" w:rsidRPr="000B402E" w:rsidTr="00CF2B99">
        <w:tc>
          <w:tcPr>
            <w:tcW w:w="7479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Проверки соблюдения служащими установленных </w:t>
            </w:r>
            <w:r w:rsidRPr="000B402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ограничений и запретов, а также </w:t>
            </w: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требований о предотвращении </w:t>
            </w:r>
            <w:r w:rsidRPr="000B402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или урегулировании конфликта </w:t>
            </w: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интересов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CF2B99" w:rsidRPr="000B402E" w:rsidRDefault="00CF2B99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100%</w:t>
            </w:r>
          </w:p>
        </w:tc>
      </w:tr>
    </w:tbl>
    <w:p w:rsidR="00457BFC" w:rsidRPr="000B402E" w:rsidRDefault="00457BFC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409"/>
      </w:tblGrid>
      <w:tr w:rsidR="00CF2B99" w:rsidRPr="000B402E" w:rsidTr="00CF2B99">
        <w:tc>
          <w:tcPr>
            <w:tcW w:w="7621" w:type="dxa"/>
            <w:shd w:val="clear" w:color="auto" w:fill="auto"/>
            <w:vAlign w:val="center"/>
          </w:tcPr>
          <w:p w:rsidR="00CF2B99" w:rsidRPr="000B402E" w:rsidRDefault="00CF2B99" w:rsidP="00CF2B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2409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Органы местного </w:t>
            </w:r>
            <w:r w:rsidRPr="000B40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самоуправления</w:t>
            </w:r>
          </w:p>
        </w:tc>
      </w:tr>
      <w:tr w:rsidR="00CF2B99" w:rsidRPr="000B402E" w:rsidTr="00CF2B99">
        <w:tc>
          <w:tcPr>
            <w:tcW w:w="7621" w:type="dxa"/>
            <w:shd w:val="clear" w:color="auto" w:fill="auto"/>
          </w:tcPr>
          <w:p w:rsidR="00CF2B99" w:rsidRPr="000B402E" w:rsidRDefault="00CF2B99" w:rsidP="002520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служащих, в отношении которых проведены проверки представленных сведений о доходах</w:t>
            </w:r>
          </w:p>
        </w:tc>
        <w:tc>
          <w:tcPr>
            <w:tcW w:w="2409" w:type="dxa"/>
            <w:shd w:val="clear" w:color="auto" w:fill="auto"/>
          </w:tcPr>
          <w:p w:rsidR="00CF2B99" w:rsidRPr="000B402E" w:rsidRDefault="00CF2B99" w:rsidP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139</w:t>
            </w:r>
          </w:p>
        </w:tc>
      </w:tr>
      <w:tr w:rsidR="00CF2B99" w:rsidRPr="000B402E" w:rsidTr="00CF2B99">
        <w:tc>
          <w:tcPr>
            <w:tcW w:w="7621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409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</w:tbl>
    <w:p w:rsidR="00457BFC" w:rsidRPr="000B402E" w:rsidRDefault="00457BFC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CF2B99" w:rsidP="00CF2B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города Азова принято 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Азова 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3.07.20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1528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</w:t>
      </w:r>
      <w:r w:rsidR="00457BFC" w:rsidRPr="000B40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порядке уведомления представителя нанимателя 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о фактах обращения в целях склонения муниципального служащего к совершению коррупционных правонарушений». 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right="-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уведомлений не поступало.</w:t>
      </w:r>
    </w:p>
    <w:p w:rsidR="00457BFC" w:rsidRPr="000B402E" w:rsidRDefault="00457BFC" w:rsidP="00457BFC">
      <w:pPr>
        <w:widowControl w:val="0"/>
        <w:shd w:val="clear" w:color="auto" w:fill="FFFFFF"/>
        <w:tabs>
          <w:tab w:val="left" w:pos="3283"/>
          <w:tab w:val="left" w:pos="5534"/>
          <w:tab w:val="left" w:pos="80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CF2B99" w:rsidP="00457BFC">
      <w:pPr>
        <w:widowControl w:val="0"/>
        <w:shd w:val="clear" w:color="auto" w:fill="FFFFFF"/>
        <w:tabs>
          <w:tab w:val="left" w:pos="3283"/>
          <w:tab w:val="left" w:pos="5534"/>
          <w:tab w:val="left" w:pos="80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города Азова принято </w:t>
      </w:r>
      <w:r w:rsidR="00457BFC" w:rsidRPr="00910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Азова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02.08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1607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реализации отдельных положений 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№ 273-ФЗ 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BFC" w:rsidRPr="000B402E" w:rsidRDefault="00457BFC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CF2B99" w:rsidP="00CF2B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должностей муниципальной службы, замещение которых связано с коррупционными рисками, разработан и утвержден </w:t>
      </w:r>
      <w:r w:rsidR="00457BFC" w:rsidRPr="00931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Азова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7.2012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представлении гражданами, претендующими на замещение должностей муниципальной службы и муниципальными служащими города Азова сведений о доходах, об имуществе и обязательствах имущественного характера». 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Процентное соотношение должностей  муниципальных служащих с высоким риском коррупционных проявлений к общей штатной численности –  </w:t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0,85.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409"/>
      </w:tblGrid>
      <w:tr w:rsidR="00CF2B99" w:rsidRPr="000B402E" w:rsidTr="00CF2B99">
        <w:tc>
          <w:tcPr>
            <w:tcW w:w="7196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</w:pPr>
          </w:p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2409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Органы местного </w:t>
            </w:r>
            <w:r w:rsidRPr="000B40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самоуправления</w:t>
            </w:r>
          </w:p>
        </w:tc>
      </w:tr>
      <w:tr w:rsidR="00CF2B99" w:rsidRPr="000B402E" w:rsidTr="00CF2B99">
        <w:tc>
          <w:tcPr>
            <w:tcW w:w="7196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409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123</w:t>
            </w:r>
          </w:p>
        </w:tc>
      </w:tr>
      <w:tr w:rsidR="00CF2B99" w:rsidRPr="000B402E" w:rsidTr="00CF2B99">
        <w:tc>
          <w:tcPr>
            <w:tcW w:w="7196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должностей государственных и муниципальных служащих с высоким риском коррупционных проявлений</w:t>
            </w:r>
          </w:p>
        </w:tc>
        <w:tc>
          <w:tcPr>
            <w:tcW w:w="2409" w:type="dxa"/>
            <w:shd w:val="clear" w:color="auto" w:fill="auto"/>
          </w:tcPr>
          <w:p w:rsidR="00CF2B99" w:rsidRPr="000B402E" w:rsidRDefault="00CF2B99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0,85</w:t>
            </w:r>
          </w:p>
        </w:tc>
      </w:tr>
    </w:tbl>
    <w:p w:rsidR="00457BFC" w:rsidRPr="000B402E" w:rsidRDefault="00457BFC" w:rsidP="004962DB">
      <w:pPr>
        <w:widowControl w:val="0"/>
        <w:shd w:val="clear" w:color="auto" w:fill="FFFFFF"/>
        <w:tabs>
          <w:tab w:val="left" w:pos="2822"/>
          <w:tab w:val="left" w:pos="5203"/>
          <w:tab w:val="left" w:pos="81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BFC" w:rsidRPr="000B402E" w:rsidRDefault="004962DB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</w:t>
      </w:r>
      <w:r w:rsidR="00457BFC" w:rsidRPr="000B40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4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 повышению квалификации на тему «Противодействие коррупции в органах государственного и муниципального управления» на базе ФГБОУ ВПО государственного экономического университета (РИНХ) прошло 7 муниципальных служащих за отчетный период.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812"/>
        <w:gridCol w:w="2409"/>
      </w:tblGrid>
      <w:tr w:rsidR="004962DB" w:rsidRPr="000B402E" w:rsidTr="004962DB">
        <w:trPr>
          <w:trHeight w:val="522"/>
        </w:trPr>
        <w:tc>
          <w:tcPr>
            <w:tcW w:w="7054" w:type="dxa"/>
            <w:gridSpan w:val="2"/>
            <w:shd w:val="clear" w:color="auto" w:fill="auto"/>
          </w:tcPr>
          <w:p w:rsidR="004962DB" w:rsidRPr="000B402E" w:rsidRDefault="004962D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2409" w:type="dxa"/>
            <w:shd w:val="clear" w:color="auto" w:fill="auto"/>
          </w:tcPr>
          <w:p w:rsidR="004962DB" w:rsidRPr="000B402E" w:rsidRDefault="004962D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Органы местного </w:t>
            </w:r>
            <w:r w:rsidRPr="000B40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самоуправления</w:t>
            </w:r>
          </w:p>
        </w:tc>
      </w:tr>
      <w:tr w:rsidR="004962DB" w:rsidRPr="000B402E" w:rsidTr="004962DB">
        <w:trPr>
          <w:trHeight w:val="693"/>
        </w:trPr>
        <w:tc>
          <w:tcPr>
            <w:tcW w:w="7054" w:type="dxa"/>
            <w:gridSpan w:val="2"/>
            <w:shd w:val="clear" w:color="auto" w:fill="auto"/>
          </w:tcPr>
          <w:p w:rsidR="004962DB" w:rsidRPr="000B402E" w:rsidRDefault="004962DB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служащих,</w:t>
            </w:r>
          </w:p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gramStart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прошедших</w:t>
            </w:r>
            <w:proofErr w:type="gramEnd"/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обучение</w:t>
            </w:r>
          </w:p>
        </w:tc>
        <w:tc>
          <w:tcPr>
            <w:tcW w:w="2409" w:type="dxa"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</w:p>
        </w:tc>
      </w:tr>
      <w:tr w:rsidR="004962DB" w:rsidRPr="000B402E" w:rsidTr="004962DB">
        <w:tc>
          <w:tcPr>
            <w:tcW w:w="1242" w:type="dxa"/>
            <w:vMerge w:val="restart"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before="60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5812" w:type="dxa"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</w:p>
        </w:tc>
        <w:tc>
          <w:tcPr>
            <w:tcW w:w="2409" w:type="dxa"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</w:p>
        </w:tc>
      </w:tr>
      <w:tr w:rsidR="004962DB" w:rsidRPr="000B402E" w:rsidTr="004962DB">
        <w:trPr>
          <w:trHeight w:val="452"/>
        </w:trPr>
        <w:tc>
          <w:tcPr>
            <w:tcW w:w="1242" w:type="dxa"/>
            <w:vMerge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помощники (советники)</w:t>
            </w:r>
          </w:p>
        </w:tc>
        <w:tc>
          <w:tcPr>
            <w:tcW w:w="2409" w:type="dxa"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</w:p>
        </w:tc>
      </w:tr>
      <w:tr w:rsidR="004962DB" w:rsidRPr="000B402E" w:rsidTr="004962DB">
        <w:tc>
          <w:tcPr>
            <w:tcW w:w="1242" w:type="dxa"/>
            <w:vMerge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</w:t>
            </w:r>
          </w:p>
        </w:tc>
        <w:tc>
          <w:tcPr>
            <w:tcW w:w="2409" w:type="dxa"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</w:p>
        </w:tc>
      </w:tr>
      <w:tr w:rsidR="004962DB" w:rsidRPr="000B402E" w:rsidTr="004962DB">
        <w:tc>
          <w:tcPr>
            <w:tcW w:w="1242" w:type="dxa"/>
            <w:vMerge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обеспечивающие </w:t>
            </w: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</w:t>
            </w:r>
          </w:p>
        </w:tc>
        <w:tc>
          <w:tcPr>
            <w:tcW w:w="2409" w:type="dxa"/>
            <w:shd w:val="clear" w:color="auto" w:fill="auto"/>
          </w:tcPr>
          <w:p w:rsidR="004962DB" w:rsidRPr="000B402E" w:rsidRDefault="004962DB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</w:p>
        </w:tc>
      </w:tr>
    </w:tbl>
    <w:p w:rsidR="00457BFC" w:rsidRDefault="00457BFC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4962DB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6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 по созданию многофункциональных центров для предоставления гражданам и организациям государственных и муниципальных услуг (далее – МФЦ).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402"/>
        <w:gridCol w:w="1384"/>
      </w:tblGrid>
      <w:tr w:rsidR="00457BFC" w:rsidRPr="000B402E" w:rsidTr="00A76C93">
        <w:trPr>
          <w:jc w:val="center"/>
        </w:trPr>
        <w:tc>
          <w:tcPr>
            <w:tcW w:w="5637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Контрольные позиции</w:t>
            </w:r>
          </w:p>
        </w:tc>
        <w:tc>
          <w:tcPr>
            <w:tcW w:w="3402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±%</w:t>
            </w:r>
          </w:p>
        </w:tc>
      </w:tr>
      <w:tr w:rsidR="00457BFC" w:rsidRPr="000B402E" w:rsidTr="00A76C93">
        <w:trPr>
          <w:jc w:val="center"/>
        </w:trPr>
        <w:tc>
          <w:tcPr>
            <w:tcW w:w="5637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МФЦ</w:t>
            </w:r>
          </w:p>
        </w:tc>
        <w:tc>
          <w:tcPr>
            <w:tcW w:w="3402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BFC" w:rsidRPr="000B402E" w:rsidTr="00A76C93">
        <w:trPr>
          <w:jc w:val="center"/>
        </w:trPr>
        <w:tc>
          <w:tcPr>
            <w:tcW w:w="5637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расположение</w:t>
            </w:r>
          </w:p>
        </w:tc>
        <w:tc>
          <w:tcPr>
            <w:tcW w:w="3402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Азов, ул. </w:t>
            </w:r>
            <w:proofErr w:type="gramStart"/>
            <w:r w:rsidRPr="000B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B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</w:t>
            </w:r>
          </w:p>
        </w:tc>
        <w:tc>
          <w:tcPr>
            <w:tcW w:w="1384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BFC" w:rsidRPr="000B402E" w:rsidTr="00A76C93">
        <w:trPr>
          <w:jc w:val="center"/>
        </w:trPr>
        <w:tc>
          <w:tcPr>
            <w:tcW w:w="5637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оказываемых государственных услуг</w:t>
            </w:r>
          </w:p>
        </w:tc>
        <w:tc>
          <w:tcPr>
            <w:tcW w:w="3402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84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BFC" w:rsidRPr="000B402E" w:rsidTr="00A76C93">
        <w:trPr>
          <w:jc w:val="center"/>
        </w:trPr>
        <w:tc>
          <w:tcPr>
            <w:tcW w:w="5637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оказываемых муниципальных услуг</w:t>
            </w:r>
          </w:p>
        </w:tc>
        <w:tc>
          <w:tcPr>
            <w:tcW w:w="3402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4" w:type="dxa"/>
            <w:shd w:val="clear" w:color="auto" w:fill="auto"/>
          </w:tcPr>
          <w:p w:rsidR="00457BFC" w:rsidRPr="000B402E" w:rsidRDefault="00457BFC" w:rsidP="00A7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7BFC" w:rsidRPr="000B402E" w:rsidRDefault="00457BFC" w:rsidP="00457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4962DB" w:rsidP="00457BF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7BFC" w:rsidRPr="000B402E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  г. Азове в 201</w:t>
      </w:r>
      <w:r w:rsidR="00457BF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2</w:t>
      </w:r>
      <w:r w:rsidR="00457BFC" w:rsidRPr="000B402E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году 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случаи, когда общественные организации и объединения, декларирующие антикоррупционный характер своей деятельности, преследуют цели, отличающиеся от </w:t>
      </w:r>
      <w:proofErr w:type="gramStart"/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заявленных</w:t>
      </w:r>
      <w:proofErr w:type="gramEnd"/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не выявлялись.</w:t>
      </w:r>
    </w:p>
    <w:p w:rsidR="00457BFC" w:rsidRPr="000B402E" w:rsidRDefault="00457BFC" w:rsidP="00457BF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4962DB" w:rsidP="00457BF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Проблем в деятельности подразделений по профилактике коррупционных и иных правонарушений не возникает, вся деятельность осуществляется в соответствии с законодательством РФ.</w:t>
      </w:r>
    </w:p>
    <w:p w:rsidR="00457BFC" w:rsidRPr="000B402E" w:rsidRDefault="00457BFC" w:rsidP="00457BF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4962DB" w:rsidP="00457BF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правовые акты г. Азова приведены в  соответствие с требованиями федеральных законов, нормативных правовых актов Администрации Ростовской области по вопросам противодействия коррупции.</w:t>
      </w:r>
    </w:p>
    <w:p w:rsidR="00457BFC" w:rsidRPr="000B402E" w:rsidRDefault="00457BFC" w:rsidP="00457BF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4962DB" w:rsidP="00457BF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муниципальные правовые акты г. Азова антикоррупционной направленности размещены на официальном сайте администрации города.</w:t>
      </w:r>
    </w:p>
    <w:p w:rsidR="00457BFC" w:rsidRPr="000B402E" w:rsidRDefault="00457BFC" w:rsidP="00457BFC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0B402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http://www.gorodazov.ru/anticorruption.html</w:t>
        </w:r>
      </w:hyperlink>
    </w:p>
    <w:p w:rsidR="00457BFC" w:rsidRPr="000B402E" w:rsidRDefault="00457BFC" w:rsidP="00457BFC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4962DB" w:rsidP="004962DB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совершенствования системы учета муниципального имущества и повышения эффективности использования муниципального имущества за отчетный период приняты следующие нормативные правовые акты: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Азовской городской Думы от 27.12.2011 № 140 «О внесении изменений в решение Азовской городской Думы от 27.04.2006 № 93», в котором в состав муниципальной казны включены объекты жилого фонда;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работы по повышению эффективности использования муниципального имущества являются: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</w:t>
      </w:r>
      <w:proofErr w:type="gramStart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разрешенным использованием земельных участков и объектов муниципального нежилого фонда;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на основе законодательства преимущественного права  приватизации муниципального имущества субъектами малого и среднего бизнеса;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деятельности муниципальных предприятий;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казны города и нового порядка отражения объектов имущества в реестре муниципальной собственности.</w:t>
      </w:r>
    </w:p>
    <w:p w:rsidR="00457BFC" w:rsidRPr="000B402E" w:rsidRDefault="00457BFC" w:rsidP="00457BFC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4962DB" w:rsidP="004962DB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Муниципальные заказчики муниципального образования «Город Азов» размещают муниципальные закупки в строгом соответствии с требованиями Федерального закона №94-ФЗ «О размещении заказов на поставки товаров, выполнение работ, оказание услуг для государственных и муниципальных нужд». 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коррупционных рисков, в т. ч. причин и условий  коррупции в деятельности по размещению заказов муниципальными заказчиками: 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проводится анализ на </w:t>
      </w:r>
      <w:proofErr w:type="spellStart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актов по организации процедур в сфере размещения заказов;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разрабатывается и утверждается план-график размещения заказов для муниципальных нужд  и нужд бюджетных учреждений;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 о проводимых конкурсах, аукционах и запросах котировок и их результатах размещается на официальном сайте для размещения заказов и на электронных площадках;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используются все возможные процедуры, непротиворечащие законодательству, но в основно</w:t>
      </w:r>
      <w:proofErr w:type="gramStart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аукционы, как наиболее удобная, эффективная и прозрачная современная форма привлечения широкого круга поставщиков;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о проведенных торгах направляется в соответствующие органы по размещению заказов ежеквартально;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представители общественности  включены в состав комиссии по выявлению фактов нарушения законности при проведении конкурсных процедур, </w:t>
      </w:r>
      <w:proofErr w:type="gramStart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proofErr w:type="gramEnd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предотвращение и пресечение противо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правных деяний членами комиссии;</w:t>
      </w:r>
    </w:p>
    <w:p w:rsidR="00457BFC" w:rsidRPr="000B402E" w:rsidRDefault="00457BFC" w:rsidP="00457B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7.принимаются меры по устранению случаев участия на стороне поставщиков близких родственников должностных лиц, ответственных за подготовку и принятие решений, а также лиц, которые могут оказать прямое влияние на процесс формирования, размещения и </w:t>
      </w:r>
      <w:proofErr w:type="gramStart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закупок, исключение иных возможных предпосылок конфликта интересов.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заказчиками увеличена доля проведения открытых аукционов в электронной форме в общем объеме размещенных заказов.</w:t>
      </w:r>
    </w:p>
    <w:p w:rsidR="004962DB" w:rsidRDefault="004962DB" w:rsidP="00457BFC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AA7ED9" w:rsidRDefault="004962DB" w:rsidP="004962D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457BFC"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неисполнения плановых мероприятий по противодействию коррупции не отмечены.</w:t>
      </w:r>
    </w:p>
    <w:p w:rsidR="00457BFC" w:rsidRDefault="00457BFC" w:rsidP="00457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Default="00457BFC" w:rsidP="00457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FC" w:rsidRPr="000B402E" w:rsidRDefault="00457BFC" w:rsidP="00457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Пшеничный</w:t>
      </w:r>
    </w:p>
    <w:p w:rsidR="00457BFC" w:rsidRDefault="00457BFC" w:rsidP="00457BFC"/>
    <w:p w:rsidR="00457BFC" w:rsidRDefault="00457BFC" w:rsidP="00457BFC"/>
    <w:p w:rsidR="00457BFC" w:rsidRPr="007D7EF1" w:rsidRDefault="00457BFC" w:rsidP="00457BFC">
      <w:pPr>
        <w:rPr>
          <w:rFonts w:ascii="Times New Roman" w:hAnsi="Times New Roman" w:cs="Times New Roman"/>
        </w:rPr>
      </w:pPr>
    </w:p>
    <w:p w:rsidR="00457BFC" w:rsidRDefault="00457BFC" w:rsidP="00457BFC">
      <w:pPr>
        <w:rPr>
          <w:rFonts w:ascii="Times New Roman" w:hAnsi="Times New Roman" w:cs="Times New Roman"/>
        </w:rPr>
      </w:pPr>
    </w:p>
    <w:p w:rsidR="004962DB" w:rsidRDefault="004962DB" w:rsidP="00457BFC">
      <w:pPr>
        <w:rPr>
          <w:rFonts w:ascii="Times New Roman" w:hAnsi="Times New Roman" w:cs="Times New Roman"/>
        </w:rPr>
      </w:pPr>
    </w:p>
    <w:p w:rsidR="004962DB" w:rsidRDefault="004962DB" w:rsidP="00457BFC">
      <w:pPr>
        <w:rPr>
          <w:rFonts w:ascii="Times New Roman" w:hAnsi="Times New Roman" w:cs="Times New Roman"/>
        </w:rPr>
      </w:pPr>
    </w:p>
    <w:p w:rsidR="004962DB" w:rsidRDefault="004962DB" w:rsidP="00457BFC">
      <w:pPr>
        <w:rPr>
          <w:rFonts w:ascii="Times New Roman" w:hAnsi="Times New Roman" w:cs="Times New Roman"/>
        </w:rPr>
      </w:pPr>
    </w:p>
    <w:p w:rsidR="00457BFC" w:rsidRDefault="00457BFC" w:rsidP="00457BFC">
      <w:pPr>
        <w:rPr>
          <w:rFonts w:ascii="Times New Roman" w:hAnsi="Times New Roman" w:cs="Times New Roman"/>
        </w:rPr>
      </w:pPr>
    </w:p>
    <w:p w:rsidR="00457BFC" w:rsidRPr="007D7EF1" w:rsidRDefault="00457BFC" w:rsidP="00457BFC">
      <w:pPr>
        <w:rPr>
          <w:rFonts w:ascii="Times New Roman" w:hAnsi="Times New Roman" w:cs="Times New Roman"/>
        </w:rPr>
      </w:pPr>
    </w:p>
    <w:p w:rsidR="00457BFC" w:rsidRPr="007D7EF1" w:rsidRDefault="00457BFC" w:rsidP="00457BFC">
      <w:pPr>
        <w:rPr>
          <w:rFonts w:ascii="Times New Roman" w:hAnsi="Times New Roman" w:cs="Times New Roman"/>
        </w:rPr>
      </w:pPr>
    </w:p>
    <w:p w:rsidR="00457BFC" w:rsidRPr="007D7EF1" w:rsidRDefault="00457BFC" w:rsidP="00457BFC">
      <w:pPr>
        <w:rPr>
          <w:rFonts w:ascii="Times New Roman" w:hAnsi="Times New Roman" w:cs="Times New Roman"/>
        </w:rPr>
      </w:pPr>
    </w:p>
    <w:p w:rsidR="00A97BD2" w:rsidRPr="00457BFC" w:rsidRDefault="00457BFC">
      <w:pPr>
        <w:rPr>
          <w:rFonts w:ascii="Times New Roman" w:hAnsi="Times New Roman" w:cs="Times New Roman"/>
        </w:rPr>
      </w:pPr>
      <w:r w:rsidRPr="007D7EF1">
        <w:rPr>
          <w:rFonts w:ascii="Times New Roman" w:hAnsi="Times New Roman" w:cs="Times New Roman"/>
        </w:rPr>
        <w:t>Арутюнов Г.П.</w:t>
      </w:r>
    </w:p>
    <w:sectPr w:rsidR="00A97BD2" w:rsidRPr="00457BFC" w:rsidSect="000B402E">
      <w:footerReference w:type="default" r:id="rId7"/>
      <w:pgSz w:w="11909" w:h="16834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2E" w:rsidRPr="004421CD" w:rsidRDefault="00F66B7F" w:rsidP="000B402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FC"/>
    <w:rsid w:val="00457BFC"/>
    <w:rsid w:val="004962DB"/>
    <w:rsid w:val="008152BF"/>
    <w:rsid w:val="00A97BD2"/>
    <w:rsid w:val="00B32A75"/>
    <w:rsid w:val="00CF2B99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7B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57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5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7B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57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azov.ru/anticorrupti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68DC-F792-4C28-A9BE-330879E8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garutunov</dc:creator>
  <cp:lastModifiedBy>garutunov</cp:lastModifiedBy>
  <cp:revision>1</cp:revision>
  <dcterms:created xsi:type="dcterms:W3CDTF">2013-01-09T10:48:00Z</dcterms:created>
  <dcterms:modified xsi:type="dcterms:W3CDTF">2013-01-09T13:13:00Z</dcterms:modified>
</cp:coreProperties>
</file>