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237" w:rsidRDefault="007D5237" w:rsidP="007B08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D5237" w:rsidRDefault="007D5237" w:rsidP="007B084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7D5237" w:rsidRDefault="007D5237" w:rsidP="007B084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исполнении плана реализации </w:t>
      </w:r>
    </w:p>
    <w:p w:rsidR="007D5237" w:rsidRDefault="007D5237" w:rsidP="007B084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города Азова</w:t>
      </w:r>
    </w:p>
    <w:p w:rsidR="007D5237" w:rsidRDefault="007D5237" w:rsidP="007B084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образования в городе Азове»</w:t>
      </w:r>
    </w:p>
    <w:p w:rsidR="007D5237" w:rsidRDefault="007D5237" w:rsidP="007B084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6 месяцев 2016 года</w:t>
      </w:r>
    </w:p>
    <w:p w:rsidR="007D5237" w:rsidRDefault="007D5237" w:rsidP="007B08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 6 месяцев 2016 года все мероприятия муниципальной программы «Развитие образования в городе Азове» исполнены.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Продолжалась работа по организации и сопровождению поэтапного введения Федеральных государственных образовательных стандартов дошкольного образования. Во всех дошкольных образовательных учреждениях разработаны основные образовательные программы, реализация которых началась в 2016 году. Началась работа муниципальной экспериментальной площадки на базе детского сада № 31 по теме «Реализация методов кинезиологии в корекционно-педагогической работе с детьми, имеющими ОНР» с целью обеспечения качественного дошкольного образования в условиях введения Федеральных образовательных стандартов.</w:t>
      </w:r>
      <w:r>
        <w:rPr>
          <w:rFonts w:ascii="Times New Roman" w:hAnsi="Times New Roman"/>
          <w:sz w:val="28"/>
          <w:szCs w:val="28"/>
        </w:rPr>
        <w:tab/>
        <w:t>В учреждениях общего образования созданы условия, соответствующие требованиям федеральных государственных образовательных стандартов начального и основного общего образования: учреждения укомплектованы педагогическими кадрами соответствующей квалификации и уровня подготовки, обеспечены учебной и методической литературой, компьютерным оборудованием и программным обеспечением, имеют бесперебойный широкополосный доступ к системе Интернет.Однако в 2016 году увеличился разрыв в качестве образования между школами с лучшими и худшими показателями до 2,1 с 1,8 в 2015 году. Продолжалась работа по организации профильного обучения в 10-11-х классах. В школах № 3, 9, 11 и Лицее реализуются программы по 4-м направлениям профильного обучения. В 2016 году доля учащихся 10-11 классов, обучающихся по программам профильного обучения, уменьшилась до 23,1%, что обусловлено уменьшением в 2015-2016 учебном году контингента обучающихся в 10-х классах до 359 человек с 398 человек в 2014-2015 учебном году. Во всех общеобразовательных учреждениях обеспечена работа школьных психолого-медико-педагогических консилиумов. В городской психолого-медико-педагогической комиссии проведено обследование 369 детей – 100 % заявленных детей, подготовлены рекомендации по организации обучения и воспитания обследованных детей, по организации итоговой государственной аттестации выпускников с ограниченными возможностями здоровья.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целью повышения привлекательности педагогической профессии в феврале 2016 года проведены конкурсы педагогического мастерства «Учитель года Азова - 2016», «Воспитатель года Азова - 2016» в которых приняли участие 17 педагогических работников образовательных учреждений города.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Сформированы муниципальные задания для всех 48 учреждений муниципальной системы образования и произведено финансовое обеспечение исполнения этих заданий для всех муниципальных образовательных учреждений.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Своевременно произведены все выплаты, обеспечивающие социальную поддержку детей-сирот и детей, оставшихся без попечения родителей, переданных на воспитание в семьи граждан РФ, а также выплаты компенсации части родительской платы за содержание ребенка в дошкольном образовательном учреждении.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Особое внимание было уделено проведению мероприятий по доведению среднемесячной заработной платы педагогическим работникам муниципальных образовательных учреждений до запланированных значений, определенных Указом Президента Российской Федерации от 07.05.2012 №597. 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состоянию на 30.06.2016 заработная плата педагогических работников составила: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учреждениях дошкольного образования – 14026,4 руб., 68,0% от планового значения;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учреждениях общего образования – 25010,2 руб., 101,0 % от планового значения;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учреждениях дополнительного образования – 21254,4 руб., 92,4 % от планового значения.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Управлении образования разработан план мероприятий на 2016 год по доведению заработной платы педагогических работников всех категорий муниципальных образовательных учреждений до запланированных значений в полном объёме.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Обеспечено исполнение всех контрольных событий: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в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мае произведена корректировка списков детей на получение мест в дошкольных образовательных учреждениях;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обеспечено участие школьников города во всех этапах Всероссийской предметной олимпиады в соответствии с утвержденным графиком;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 феврале проведены творческие конкурсы педагогического мастерства «Учитель года Азова - 2016» и «Воспитатель года Азова - 2016»;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 апреле разработаны и согласованы с Территориальным отделом Роспотребнадзора планы-задания по подготовке муниципальных образовательных учреждений к новому 2016-2017 учебному году;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 июне проведена корректировка целевых показателей эффективности деятельности образовательных учреждений и их руководителей с целью определения выплат стимулирующего характера.</w:t>
      </w:r>
    </w:p>
    <w:p w:rsidR="007D5237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 июне проведено предварительное комплектование обучающимися муниципальных общеобразовательных учреждений.</w:t>
      </w:r>
    </w:p>
    <w:p w:rsidR="007D5237" w:rsidRDefault="007D5237" w:rsidP="00C90CE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в связи с уточнением объемов финансирования мероприятий муниципальной программы, в муниципальную программу внесено изменение, утверждено постановление администрации города Азова от 05.04.2016 №437 .</w:t>
      </w:r>
    </w:p>
    <w:p w:rsidR="007D5237" w:rsidRPr="006309C6" w:rsidRDefault="007D5237" w:rsidP="007B08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Уточненный план ассигнований на реализацию муниципальной программы «Развитие образования в городе Азове» на 2016 год составил 658893,7 тыс. рублей. Фактические расходы за 6 месяцев 2016 года составили 396618,2 тыс. рублей или 60,2 % от планового значения.</w:t>
      </w:r>
    </w:p>
    <w:sectPr w:rsidR="007D5237" w:rsidRPr="006309C6" w:rsidSect="002E47DE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237" w:rsidRDefault="007D5237" w:rsidP="002E47DE">
      <w:pPr>
        <w:spacing w:after="0" w:line="240" w:lineRule="auto"/>
      </w:pPr>
      <w:r>
        <w:separator/>
      </w:r>
    </w:p>
  </w:endnote>
  <w:endnote w:type="continuationSeparator" w:id="1">
    <w:p w:rsidR="007D5237" w:rsidRDefault="007D5237" w:rsidP="002E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237" w:rsidRDefault="007D5237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7D5237" w:rsidRDefault="007D52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237" w:rsidRDefault="007D5237" w:rsidP="002E47DE">
      <w:pPr>
        <w:spacing w:after="0" w:line="240" w:lineRule="auto"/>
      </w:pPr>
      <w:r>
        <w:separator/>
      </w:r>
    </w:p>
  </w:footnote>
  <w:footnote w:type="continuationSeparator" w:id="1">
    <w:p w:rsidR="007D5237" w:rsidRDefault="007D5237" w:rsidP="002E4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9C6"/>
    <w:rsid w:val="00056FAC"/>
    <w:rsid w:val="001E4CFE"/>
    <w:rsid w:val="00203FA9"/>
    <w:rsid w:val="00293173"/>
    <w:rsid w:val="002A1AA3"/>
    <w:rsid w:val="002B5FD5"/>
    <w:rsid w:val="002D0278"/>
    <w:rsid w:val="002D68B4"/>
    <w:rsid w:val="002E47DE"/>
    <w:rsid w:val="003905BA"/>
    <w:rsid w:val="003C2CDD"/>
    <w:rsid w:val="00400AF7"/>
    <w:rsid w:val="00490769"/>
    <w:rsid w:val="00552003"/>
    <w:rsid w:val="00561CA5"/>
    <w:rsid w:val="005769E7"/>
    <w:rsid w:val="005B70E0"/>
    <w:rsid w:val="006309C6"/>
    <w:rsid w:val="006429E2"/>
    <w:rsid w:val="006926BF"/>
    <w:rsid w:val="00694184"/>
    <w:rsid w:val="006D68C8"/>
    <w:rsid w:val="0073291B"/>
    <w:rsid w:val="00797669"/>
    <w:rsid w:val="007B084D"/>
    <w:rsid w:val="007D5237"/>
    <w:rsid w:val="007D6F4A"/>
    <w:rsid w:val="008953D9"/>
    <w:rsid w:val="008C0DBD"/>
    <w:rsid w:val="008D49E3"/>
    <w:rsid w:val="00AA1472"/>
    <w:rsid w:val="00AA7D55"/>
    <w:rsid w:val="00AF46E9"/>
    <w:rsid w:val="00B707ED"/>
    <w:rsid w:val="00C458D0"/>
    <w:rsid w:val="00C86664"/>
    <w:rsid w:val="00C90CEE"/>
    <w:rsid w:val="00D015C1"/>
    <w:rsid w:val="00D044B3"/>
    <w:rsid w:val="00D06911"/>
    <w:rsid w:val="00D21FF9"/>
    <w:rsid w:val="00D52F4F"/>
    <w:rsid w:val="00E32E19"/>
    <w:rsid w:val="00E7505C"/>
    <w:rsid w:val="00EF6AFA"/>
    <w:rsid w:val="00FE0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91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E4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47D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4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E47D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E4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47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187</TotalTime>
  <Pages>3</Pages>
  <Words>779</Words>
  <Characters>4442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20</cp:revision>
  <cp:lastPrinted>2016-02-18T13:47:00Z</cp:lastPrinted>
  <dcterms:created xsi:type="dcterms:W3CDTF">2015-08-04T12:03:00Z</dcterms:created>
  <dcterms:modified xsi:type="dcterms:W3CDTF">2016-08-04T13:47:00Z</dcterms:modified>
</cp:coreProperties>
</file>