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83" w:rsidRDefault="00631983" w:rsidP="00631983">
      <w:pPr>
        <w:pStyle w:val="ConsPlusNormal"/>
        <w:widowControl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631983" w:rsidRPr="00EF07ED" w:rsidRDefault="00631983" w:rsidP="00631983">
      <w:pPr>
        <w:pStyle w:val="ConsPlusNormal"/>
        <w:widowControl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к решению</w:t>
      </w:r>
    </w:p>
    <w:p w:rsidR="00631983" w:rsidRPr="00EF07ED" w:rsidRDefault="00631983" w:rsidP="00631983">
      <w:pPr>
        <w:pStyle w:val="ConsPlusNormal"/>
        <w:widowControl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Азовской городской Думы</w:t>
      </w:r>
    </w:p>
    <w:p w:rsidR="00631983" w:rsidRPr="00EF07ED" w:rsidRDefault="00631983" w:rsidP="00631983">
      <w:pPr>
        <w:pStyle w:val="ConsPlusNormal"/>
        <w:widowControl/>
        <w:ind w:left="494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28.03.2018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310</w:t>
      </w:r>
      <w:r w:rsidRPr="00EF07ED">
        <w:rPr>
          <w:rFonts w:ascii="Times New Roman" w:hAnsi="Times New Roman" w:cs="Times New Roman"/>
          <w:sz w:val="28"/>
          <w:szCs w:val="28"/>
        </w:rPr>
        <w:t xml:space="preserve"> </w:t>
      </w:r>
      <w:r w:rsidRPr="00EF07ED">
        <w:rPr>
          <w:sz w:val="28"/>
          <w:szCs w:val="28"/>
        </w:rPr>
        <w:t xml:space="preserve"> </w:t>
      </w:r>
    </w:p>
    <w:p w:rsidR="00631983" w:rsidRPr="00EF07ED" w:rsidRDefault="00631983" w:rsidP="00631983">
      <w:pPr>
        <w:pStyle w:val="ConsPlusNonformat"/>
        <w:widowControl/>
        <w:jc w:val="both"/>
        <w:rPr>
          <w:sz w:val="28"/>
          <w:szCs w:val="28"/>
        </w:rPr>
      </w:pPr>
    </w:p>
    <w:p w:rsidR="00631983" w:rsidRPr="00EF07ED" w:rsidRDefault="00631983" w:rsidP="00631983">
      <w:pPr>
        <w:pStyle w:val="ConsPlusNonformat"/>
        <w:widowControl/>
        <w:jc w:val="both"/>
      </w:pPr>
    </w:p>
    <w:p w:rsidR="00631983" w:rsidRPr="00EF07ED" w:rsidRDefault="00631983" w:rsidP="00631983">
      <w:pPr>
        <w:pStyle w:val="ConsPlusNonformat"/>
        <w:widowControl/>
        <w:jc w:val="both"/>
      </w:pPr>
    </w:p>
    <w:p w:rsidR="00631983" w:rsidRPr="00EF07ED" w:rsidRDefault="00631983" w:rsidP="0063198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EF07ED">
        <w:rPr>
          <w:rFonts w:ascii="Times New Roman" w:hAnsi="Times New Roman" w:cs="Times New Roman"/>
          <w:bCs w:val="0"/>
          <w:sz w:val="28"/>
          <w:szCs w:val="28"/>
        </w:rPr>
        <w:t>ПРИМЕРНЫЙ  УСТАВ</w:t>
      </w:r>
      <w:proofErr w:type="gramEnd"/>
    </w:p>
    <w:p w:rsidR="00631983" w:rsidRPr="00EF07ED" w:rsidRDefault="00631983" w:rsidP="0063198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F07ED">
        <w:rPr>
          <w:rFonts w:ascii="Times New Roman" w:hAnsi="Times New Roman" w:cs="Times New Roman"/>
          <w:bCs w:val="0"/>
          <w:sz w:val="28"/>
          <w:szCs w:val="28"/>
        </w:rPr>
        <w:t>территориального общественного самоуправления</w:t>
      </w:r>
    </w:p>
    <w:p w:rsidR="00631983" w:rsidRPr="00EF07ED" w:rsidRDefault="00631983" w:rsidP="0063198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 «</w:t>
      </w:r>
      <w:r w:rsidRPr="00EF07ED">
        <w:rPr>
          <w:rFonts w:ascii="Times New Roman" w:hAnsi="Times New Roman" w:cs="Times New Roman"/>
          <w:bCs w:val="0"/>
          <w:sz w:val="28"/>
          <w:szCs w:val="28"/>
        </w:rPr>
        <w:t>Город Азов</w:t>
      </w:r>
      <w:r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631983" w:rsidRPr="00EF07ED" w:rsidRDefault="00631983" w:rsidP="0063198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1. Наименование и территория территориального общественного самоуправления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Полное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наименование:  территориальное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 общественное  самоуправление (далее –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)  __________________________________.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4"/>
          <w:szCs w:val="28"/>
        </w:rPr>
      </w:pPr>
      <w:r w:rsidRPr="00EF07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(наименование)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Сокращенное наименование: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______________.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4"/>
          <w:szCs w:val="28"/>
        </w:rPr>
      </w:pPr>
      <w:r w:rsidRPr="00EF07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(наименование)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осуществляется  в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 пределах  следующей  территории  проживания  граждан: ________________________________________________________________.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4"/>
          <w:szCs w:val="28"/>
        </w:rPr>
      </w:pPr>
      <w:r w:rsidRPr="00EF07ED">
        <w:rPr>
          <w:rFonts w:ascii="Times New Roman" w:hAnsi="Times New Roman" w:cs="Times New Roman"/>
          <w:sz w:val="24"/>
          <w:szCs w:val="28"/>
        </w:rPr>
        <w:t>(необходимо указать одну из следующих территорий: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4"/>
          <w:szCs w:val="28"/>
        </w:rPr>
      </w:pPr>
      <w:r w:rsidRPr="00EF07ED">
        <w:rPr>
          <w:rFonts w:ascii="Times New Roman" w:hAnsi="Times New Roman" w:cs="Times New Roman"/>
          <w:sz w:val="24"/>
          <w:szCs w:val="28"/>
        </w:rPr>
        <w:t>подъезд многоквартирного жилого дома,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4"/>
          <w:szCs w:val="28"/>
        </w:rPr>
      </w:pPr>
      <w:r w:rsidRPr="00EF07ED">
        <w:rPr>
          <w:rFonts w:ascii="Times New Roman" w:hAnsi="Times New Roman" w:cs="Times New Roman"/>
          <w:sz w:val="24"/>
          <w:szCs w:val="28"/>
        </w:rPr>
        <w:t>многоквартирный жилой дом, группу жилых домов, жилой микрорайон,</w:t>
      </w:r>
    </w:p>
    <w:p w:rsidR="00631983" w:rsidRPr="00EF07ED" w:rsidRDefault="00631983" w:rsidP="00631983">
      <w:pPr>
        <w:pStyle w:val="ConsPlusNonformat"/>
        <w:ind w:firstLine="709"/>
        <w:rPr>
          <w:rFonts w:ascii="Times New Roman" w:hAnsi="Times New Roman" w:cs="Times New Roman"/>
          <w:sz w:val="24"/>
          <w:szCs w:val="28"/>
        </w:rPr>
      </w:pPr>
      <w:r w:rsidRPr="00EF07ED">
        <w:rPr>
          <w:rFonts w:ascii="Times New Roman" w:hAnsi="Times New Roman" w:cs="Times New Roman"/>
          <w:sz w:val="24"/>
          <w:szCs w:val="28"/>
        </w:rPr>
        <w:t>сельский населенный пункт, иную территорию проживания граждан)</w:t>
      </w:r>
    </w:p>
    <w:p w:rsidR="00631983" w:rsidRPr="00EF07ED" w:rsidRDefault="00631983" w:rsidP="006319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установлены решением Азовской городской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Думы  от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 «___» _________ 20__ г. № ____.</w:t>
      </w:r>
    </w:p>
    <w:p w:rsidR="00631983" w:rsidRPr="00EF07ED" w:rsidRDefault="00631983" w:rsidP="006319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Место нахождения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_______________.</w:t>
      </w:r>
    </w:p>
    <w:p w:rsidR="00631983" w:rsidRPr="00EF07ED" w:rsidRDefault="00631983" w:rsidP="00631983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5. Организационно-правовая форма – территориальное общественное самоуправление.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2. Правовое положение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 Вариант 1.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считается учрежденным с момента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>дминистрацией муниципального образования «Город Азов».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Вариант 2.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lastRenderedPageBreak/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вправе в установленном порядке открывать счета в банках на территории Российской Федерации и за ее пределами.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имеет печать с полным наименованием на русском языке, вправе иметь штампы и бланки со своим наименованием.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3. Предмет, цель, задачи, формы и основные направления деятельности, права и обязанности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Предметом деятельности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является создание эффективного социального партнерства власти и населения, поддержка гражданских инициатив, формирование системы общественного согласия на основе общности традиций, интересов и общечеловеческих ценностей.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Целями деятельности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привлечения жителей к решению вопросов жизнедеятельности территории, на которой осуществляется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cs="Calibri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экономическое и социальное развитие территории в границах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  <w:r w:rsidRPr="00EF07ED">
        <w:rPr>
          <w:rFonts w:cs="Calibri"/>
          <w:sz w:val="28"/>
          <w:szCs w:val="28"/>
        </w:rPr>
        <w:t xml:space="preserve">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реализации прав граждан на различные формы осуществления общественного самоуправления.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Для достижения целей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призвано решить следующие задачи: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защита прав и законных интересов жителей соответствующей территории;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7ED">
        <w:rPr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4) обеспечение учета интересов граждан, проживающих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при рассмотрении вопросов местного значения, и содействие в их решении;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5) организация досуга жителей в границах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Для достижения поставленных целей и задач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вправе осуществлять следующую деятельность: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решение вопросов благоустройства, поддержания порядка и чистоты, в том числе привлечения жителей на добровольной основе к выполнению общественных работ на соответствующей территории;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2) содействие в организации работы с детьми и подростками, семьями, имеющими детей, в организации отдыха, участие в работе детских клубов, кружков спортивных секций, расположенных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развитие народного творчества, местных традиций и обычаев;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3) мониторинг санитарно-эпидемиологической обстановки и пожарной безопасности, состояния благоустройства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4) информирование населения о решениях органов местного самоуправления, принятых по предложению или при участии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мониторинг качества уборки территории, вывоза мусора, работы диспетчерской службы по эксплуатации домовладений и устранению аварийных ситуаций;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6) создание объектов коммунально-бытового назначения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7) осуществление функций заказчика по строительным и ремонтным работам, производимым за счет собственных средств на объектах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7ED">
        <w:rPr>
          <w:sz w:val="28"/>
          <w:szCs w:val="28"/>
        </w:rPr>
        <w:t xml:space="preserve">8) внесение предложений в </w:t>
      </w:r>
      <w:r>
        <w:rPr>
          <w:sz w:val="28"/>
          <w:szCs w:val="28"/>
        </w:rPr>
        <w:t>А</w:t>
      </w:r>
      <w:r w:rsidRPr="00EF07ED">
        <w:rPr>
          <w:sz w:val="28"/>
          <w:szCs w:val="28"/>
        </w:rPr>
        <w:t>дминистрацию города Азова по вопросам: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7ED">
        <w:rPr>
          <w:sz w:val="28"/>
          <w:szCs w:val="28"/>
        </w:rPr>
        <w:t xml:space="preserve">- использования земельных участков под строительство, детские и оздоровительные площадки, скверы, стоянки автомобилей, гаражи, под площадки для выгула собак и другие общественно полезные цели, если это затрагивает интересы жителей той территории, на которой осуществляется </w:t>
      </w:r>
      <w:proofErr w:type="spellStart"/>
      <w:r w:rsidRPr="00EF07ED">
        <w:rPr>
          <w:sz w:val="28"/>
          <w:szCs w:val="28"/>
        </w:rPr>
        <w:t>ТОС</w:t>
      </w:r>
      <w:proofErr w:type="spellEnd"/>
      <w:r w:rsidRPr="00EF07ED">
        <w:rPr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создания на территории, на которой осуществляется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объектов торговли, общественного питания, здравоохранения;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9) 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помощи;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10) содействие в проведении культурных, спортивных, лечебно-оздоровительных и других мероприятий;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11) содействие реализации избирательных прав граждан, проживающих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12)</w:t>
      </w:r>
      <w:r w:rsidRPr="00EF07ED">
        <w:rPr>
          <w:rFonts w:ascii="Times New Roman" w:hAnsi="Times New Roman" w:cs="Times New Roman"/>
          <w:sz w:val="28"/>
        </w:rPr>
        <w:t xml:space="preserve"> взаимодействие с участковыми уполномоченными полиции по вопросам общественной безопасности, правопорядка, борьбы с наркоманией, самогоноварением и другое.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5. При осуществлении своей деятельности, направленной на достижение целей и задач,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заключать договоры и соглашения с органами местного самоуправления, а также с другими предприятиями, организациями;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2) делегировать своих представителей для участия в заседаниях органов местного самоуправления по вопросам, затрагивающим интересы жителей, проживающих в границах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интересы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3) самостоятельно распоряжаться собственными финансовыми и материальными средствами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4) с учетом застройки территории в границах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разрабатывать и осуществлять в соответствии с установленным порядком планы ее обустройства, привлекая на добровольной основе средства населения и организаций;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5) организовывать добровольный сбор средств для реализации собственных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инициатив ;</w:t>
      </w:r>
      <w:proofErr w:type="gram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6) созывать собрания, конференции жителей, проживающих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для рассмотрения вопросов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проводить на своей территории опросы жителей в целях поддержания гражданских инициатив;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6. Органы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учитывать мнение населения при принятии решений;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>2) не реже одного раза в год отчитываться о своей работе перед населением соответствующей территории на собрании (конференции)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организовывать прием населения, а также рассмотрение жалоб, заявлений и предложений граждан, принимать по ним необходимые меры в пределах своей компетенции;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4) обеспечивать исполнение решений, принятых на собраниях (конференциях)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6) соблюдать законодательство регулирующее деятельность территориального общественного самоуправления.</w:t>
      </w: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4. Органы управления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Высшим органом управления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является собрание,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конференция  граждан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1.2. Собрание, конференция граждан может созываться органами местного самоуправления, органом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или инициативными группами граждан по мере необходимости, но не реже 1 раз в год.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В случае созыва собрания, конференции инициативной группой граждан численность такой инициативной группы должна составлять не менее 3 человек. Собрание,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конференция  граждан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, созванное инициативной группой граждан, проводится в течение 30 дней после письменного обращения инициативной группы граждан в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1.3.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Администрация города Азова и граждане, проживающие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уведомляются инициативной группой о проведении собрания, конференции граждан не позднее, чем за 10 календарных дней до дня проведения собрания, конференции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1.4. К исключительным полномочиям собрания,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конференции  граждан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3) избрание органов территориального общественного самоуправления;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 xml:space="preserve">4) определение основных направлений деятельности территориального </w:t>
      </w:r>
      <w:r w:rsidRPr="00EF07ED">
        <w:rPr>
          <w:color w:val="000000"/>
          <w:sz w:val="28"/>
          <w:szCs w:val="28"/>
        </w:rPr>
        <w:lastRenderedPageBreak/>
        <w:t>общественного самоуправления;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631983" w:rsidRPr="00EF07ED" w:rsidRDefault="00631983" w:rsidP="0063198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1.5. Собрание по выборам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может созываться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 численностью проживающих и зарегистрированных по месту жительства граждан, как правило, не превышающей 100 человек.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граждан, превышающей 100 человек.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1.6. При проведении собрания граждан ведется реестр участников собрания с указанием фамилии, имени, отчества, года рождения (для лиц в возрасте шестнадцати лет - также число и месяц рождения), адреса регистрации по месту жительства, указанного в паспорте гражданина, и проставлением собственноручно подписи.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1.7. В случае если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проживает и зарегистрировано более 100 граждан или созвать собрание не представляется возможным, инициатором проведения выборов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проводится конференция (собрание делегатов).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1.8. Норма представительства по выборам делегатов на конференцию граждан (собрание делегатов) при количестве проживающих на территории создаваемого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от 100 до 300 человек - 1 делегат от 10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2) от 300 до 2000 человек - 1 делегат от 20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от 2000 до 3000 человек - 1 делегат от 30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4) от 3000 до 5000 человек - 1 делегат от 50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свыше 5000 человек - 1 делегат от 100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В случае создания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территории малоэтажной индивидуальной застройки норма представительства по выборам делегатов на конференцию граждан (собрание делегатов) должна составлять 1 делегат не менее чем от 10 и не более чем от 30 домовладений.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Инициативная группа вправе организовывать проведение заочного собрания об определении границ территории, на которой предполагается осуществление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1.9. Выборы делегатов на конференцию могут проводиться в следующих формах: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на собраниях жителей в порядке, установленном для проведения собраний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2) в форме сбора подписей подписными листами.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1.10. Решения общего собрания, конференции принимаются большинством голосов присутствующих граждан -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(либо 2/3 голосов делегатов, присутствующих на конференции), по вопросам исключительной компетенции общего собрания, конференции решение принимается единогласно или квалифицированным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большинством  голосов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,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оформляются протоколом, подлежат доведению до всех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1.11. Решения собраний, конференций граждан, принимаемые в пределах действующего законодательства и своих полномочий, для органов власти и граждан, проживающих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носят рекомендательный характер.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Решения собраний, конференций граждан для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носят обязательный характер.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Решения, принимаемые на собраниях, конференциях граждан,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Для организации деятельности и непосредственной реализации функций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действует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– постоянно действующий, руководящий орган, осуществляющий организационно-распорядительные функции по реализации инициатив граждан -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реализации решений общих собраний, конференций, а также участию граждан в решении вопросов местного значения.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2.1.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подконтролен и подотчетен собранию, конференции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07E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не реже одного раза в год на собрании (конференции)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07ED">
        <w:rPr>
          <w:rFonts w:ascii="Times New Roman" w:hAnsi="Times New Roman" w:cs="Times New Roman"/>
          <w:sz w:val="28"/>
          <w:szCs w:val="28"/>
        </w:rPr>
        <w:t xml:space="preserve">.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состоит из не менее 5 человек, избираемых на собрании, конференции граждан открытым голосованием сроком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на  5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2.4. Членом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может быть избран гражданин, достигший шестнадцатилетнего возраста, проживающий на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 выдвинувший свою кандидатуру в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2.5. Полномочия члена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смерти;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6) выезда за пределы территории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7) отзыва собранием, конференцией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8) досрочного прекращения полномочий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9) призыва на военную службу или направления на заменяющую ее альтернативную гражданскую службу;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10) в иных случаях, установленных законодательством.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2.6. В случае досрочного прекращения полномочий члена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собрании, конференции проводятся выборы нового члена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2.7. Заседания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раза  в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квартал в соответствии с утвержденным планом работы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Созыв внеочередного заседания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осуществляет его председатель.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Повестка дня заседания утверждается председателем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Заседания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ведет председатель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или по его поручению - один из заместителей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Заседание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его членов.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2.8.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1) представляет интересы населения, проживающего на соответствующей территории, в отношениях с органами государственной власти, органами местного самоуправления, организациями независимо от их форм собственности и гражданами по вопросам функционирования и развития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 целом, соблюдения прав граждан –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2) обеспечивает исполнение решений, принятых на собраниях, конференциях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3)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с использованием средств местного бюджета;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4) вносит в органы местного самоуправления проекты муниципальных правовых актов;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осуществляет взаимодействие с органами местного самоуправления на основе заключаемых между ними договоров и соглашений;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6) разрабатывает программы своей деятельности по социально-экономическому развитию соответствующей территории с последующим их утверждением на общем собрании, конференции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7) участвует в рассмотрении вопросов, затрагивающих интересы населения данной территории;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8) осуществляет иные функции, предусмотренные законодательством, Уставом муниципального образования.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2.9. Деятельность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прекращается по истечении срока полномочий либо досрочно по решению собрания, конференции жителей соответствующей территории. Также полномочия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 принятия решения о самороспуске, при этом решение о самороспуске принимается не менее 2/3 голосов от числа членов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созывается собрание,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конференция  граждан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, на котором избирается новый состав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2.10. Решения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от общего числа присутствующих на заседании его членов путем открытого голосования. При равенстве голосов решающее значение имеет голос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. На заседании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ведется протокол заседания, подписываемый председательствующим на заседании и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секретарем. Решения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оформляются выписками из протокола заседания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Единственным исполнительным органом является председатель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который избирается собранием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. Срок действия полномочий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истекает в момент окончания срока полномочий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3.1. Полномочия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1) осуществляет общее руководство деятельностью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2) участвует в работе созданных органами местного самоуправления совещательных, консультативных и экспертных формирований (советов, органов, рабочих групп и т.п.) в целях проведения согласованной политики развития местного самоуправления 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3) созывает заседания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доводит до сведения членов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 населения время и место их проведения, а также проект повестки дня;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4) осуществляет руководство подготовкой заседаний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 вопросов, выносимых на рассмотрение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5) ведет заседание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на заседании регламентом;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6) докладывает органу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 положении дел на подведомственной территории;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7) подписывает решения, протоколы заседаний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совместно с секретарем заседаний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8) организует и контролирует выполнение решений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9) организует прием граждан, рассмотрение их обращений, заявлений и жалоб, принятие по ним решений;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10) по согласованию с органом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заключает договоры от имени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утверждает смету расходов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11) является распорядителем финансов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3.2. Председатель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подотчетен собранию, конференции граждан и органу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3.3. В случае самоустранения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от работы исполнение обязанностей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по решению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возлагается на его заместителя или одного из членов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3.4. Полномочия председателя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досрочно прекращаются в случаях: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подачи и удовлетворения личного заявления о прекращении полномочий;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смерти;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решения общего собрания, конференции граждан -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- вступления в силу обвинительного приговора суда в отношении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председателя  органа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- по иным основаниям, предусмотренным действующим законодательством и настоящим уставом.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3.5. Выборы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производятся не позднее 30 дней со дня прекращения полномочий.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3.6. Для ведения текущей работы из числа членов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его первом заседании избирается заместитель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который выполняет поручения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а в случае отсутствия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(болезнь, отпуск, командировка) или невозможности выполнения им своих обязанностей - осуществляет его функции.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Собрание,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конференция  граждан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открытым голосованием избирает контрольно-ревизионную комиссию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 Количественный состав определяется собранием (конференцией)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4.1. Контрольно-ревизионная комиссия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создается для контроля и проверки финансовой деятельности сроком на 5 лет.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4.2. Контрольно-ревизионная комиссия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подотчетна только собранию (конференции)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4.3. Члены контрольно-ревизионной комиссии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вправе требовать от должностных лиц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представления всех необходимых документов или личных объяснений.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4.4. Члены контрольно-ревизионной комиссии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не могут являться членами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уполномоченными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4.5. Ревизия финансово-хозяйственной деятельности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год, результаты проверок и отчетов контрольно-ревизионной комиссии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доводятся до членов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 утверждаются на общем собрании (конференции)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4.6. Вопрос о переизбрании (прекращении) деятельности контрольно-ревизионной комиссии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выносится на собрание (конференцию) граждан и принимается большинством голосов присутствующих открытым голосованием.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4.7. Для проверки финансово-хозяйственной деятельности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комиссией могут привлекаться независимые эксперты и аудиторы.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4.8.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его председатель, контрольно-ревизионная комиссия несут ответственность за соблюдение настоящего устава, исполнение заключенных договоров и соглашений, взятых на себя обязательств и полномочий.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Основания и виды ответственности определяются действующим законодательством.</w:t>
      </w: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5. Порядок избрания делегатов конференции граждан 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Для избрания делегатов конференции граждан в целях учреждения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инициативная группа организует и проводит собрания граждан, проживающих на территории муниципального образования, в границах которой учреждается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 В собрании вправе принимать участие граждане, достигшие шестнадцатилетнего возраста на день проведения собрания.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На каждом собрании по избранию делегатов конференции граждан в целях учреждения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секретарь собрания ведет протокол, в котором указываются: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>1) дата, время и место проведения регистрации участников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2) дата, время и место проведения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фамилия, имя и отчество председателя и секретаря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4) общее количество граждан, принявших участие в собрании;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повестка дня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6) результаты голосования по вопросам повестки дня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7) принятые на собрании решения.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Протокол подписывается председателем и секретарем собрания.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К протоколу собрания прилагается список граждан, проживающих в границах территории, на которой учреждается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принявших участие в собрании по избранию делегатов конференции граждан, в котором указываются: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дата, время и место проведения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2) фамилия, имя и отчество участников собрания;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адрес места жительства, указанный в паспорте или документе, заменяющем паспорт гражданина;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4) серия и номер паспорта или документа, заменяющего паспорт гражданина;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5) дата внесения подписи;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6) подпись гражданина.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Указанный список граждан заверяется подписями председателя и секретаря собрания.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К протоколу собрания прилагается также адресное описание границ учреждаемого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 указанием улиц (переулков), номеров домов, номеров подъездов и (или) план-схема с указанием границ территории, на которой создается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3. В случае избрания делегата на конференцию граждан указанные протокол и список передаются через избранного делегата в инициативную группу.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Инициативная группа в целях учреждения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вправе обратиться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7ED">
        <w:rPr>
          <w:rFonts w:ascii="Times New Roman" w:hAnsi="Times New Roman" w:cs="Times New Roman"/>
          <w:sz w:val="28"/>
          <w:szCs w:val="28"/>
        </w:rPr>
        <w:t xml:space="preserve">дминистрацию города Азова с просьбой о содействии в проведении собрания,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конференции  граждан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>, предоставлении помещений для проведения собрания, конференции граждан, информировании населения о времени и месте проведения указанных действий.</w:t>
      </w:r>
    </w:p>
    <w:p w:rsidR="00631983" w:rsidRPr="00EF07ED" w:rsidRDefault="00631983" w:rsidP="006319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5. Расходы по проведению собраний по избранию делегатов конференции граждан, проведению собрания, конференции граждан в целях учреждения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изготовлению и рассылке документов, регистрации устава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несут члены инициативной группы.</w:t>
      </w: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6. Избрание органов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 Органы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избираются на собрании или конференции граждан, проживающих на соответствующей территории.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Выборы в органы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назначаются инициативной группой граждан, проживающих на соответствующих территориях, в следующих случаях: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lastRenderedPageBreak/>
        <w:t xml:space="preserve">1) при формировании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 впервые;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2) по истечении срока полномочий ранее выбранных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3) досрочного прекращения полномочий ранее выбранных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В случае формирования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 впервые выборы в органы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должны быть назначены не позднее 30 дней со дня вступления в силу решения </w:t>
      </w:r>
      <w:r>
        <w:rPr>
          <w:rFonts w:ascii="Times New Roman" w:hAnsi="Times New Roman" w:cs="Times New Roman"/>
          <w:sz w:val="28"/>
          <w:szCs w:val="28"/>
        </w:rPr>
        <w:t xml:space="preserve">Азовской городской </w:t>
      </w:r>
      <w:r w:rsidRPr="00EF07ED">
        <w:rPr>
          <w:rFonts w:ascii="Times New Roman" w:hAnsi="Times New Roman" w:cs="Times New Roman"/>
          <w:sz w:val="28"/>
          <w:szCs w:val="28"/>
        </w:rPr>
        <w:t xml:space="preserve">Думы об установлении границ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В случае истечения срока полномочий ранее выбранных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выборы назначаются не ранее чем 10 дней и не позднее чем за 30 дней до истечения срока полномочий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5. В случае досрочного прекращения полномочий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выборы назначаются не позднее 30 дней со дня досрочного прекращения полномочий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6. Выборы должны быть проведены не позднее чем через 30 дней со дня их назначения.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7.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органом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не позднее чем за 30 дней до дня выборов. Данная информация также представляется в администрацию муниципального образования не позднее, чем за 30 дней до дня проведения выборов.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8. Численный состав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определяется жителями соответствующей территории самостоятельно на собрании или конференции, но не может быть менее 5 человек.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3"/>
      <w:bookmarkEnd w:id="0"/>
      <w:r w:rsidRPr="00EF07ED">
        <w:rPr>
          <w:rFonts w:ascii="Times New Roman" w:hAnsi="Times New Roman" w:cs="Times New Roman"/>
          <w:sz w:val="28"/>
          <w:szCs w:val="28"/>
        </w:rPr>
        <w:t xml:space="preserve">9. Правом избирать в состав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обладают граждане, проживающие и зарегистрированные по месту жительства на соответствующей территории и достигшие ко дню выборов шестнадцатилетнего возраста.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10. Не имеют права избирать и быть избранными граждане, признанные судом недееспособными, или граждане, содержащиеся в местах лишения свободы по решению суда.</w:t>
      </w: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>7. Подписной лист по выборам делегата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 По инициативе жителей, от которых выдвигается делегат на конференцию, в соответствии с установленной нормой представительства в подписной лист вносится предлагаемая кандидатура. Жители, поддерживающие эту кандидатуру, подписываются в подписном листе. Если жители выдвигают альтернативную кандидатуру, то заполняется другой подписной лист.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2. Житель вправе ставить свою подпись только за одного делегата.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В подписном листе указываются фамилия, имя, отчество, год рождения (для лиц в возрасте шестнадцати лет также число и месяц рождения) и адрес регистрации по месту жительства, указанный в паспорте гражданина,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>и его собственная подпись.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4. Подписной лист заверяется лицом, собравшим подписи.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5. Делегат считается избранным, если получил поддержку не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менее  50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% жителей от установленной нормы представительства.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6. Полномочия делегатов, избранных на конференцию граждан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по решению собрания могут сохраняться в течение всего срока полномочий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и прекращаются с момента избрания новых делегатов на конференцию граждан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7. На конференции вправе присутствовать представители органов местного самоуправления и иные граждане.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8. При проведении выборов на общем собрании, конференции избирается президиум в количестве не менее 3 человек, из числа которых избираются председательствующий и секретарь собрания, конференции. Президиум организует голосование по выборам членов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9. Правом выдвижения кандидатур обладает каждый гражданин или группа граждан, отвечающих требованиям </w:t>
      </w:r>
      <w:hyperlink w:anchor="Par243" w:tooltip="10. Правом избирать в состав органа территориального общественного самоуправления обладают граждане, проживающие и зарегистрированные по месту жительства на соответствующей территории и достигшие ко дню выборов шестнадцатилетнего возраста." w:history="1">
        <w:r w:rsidRPr="00EF07ED">
          <w:rPr>
            <w:rFonts w:ascii="Times New Roman" w:hAnsi="Times New Roman" w:cs="Times New Roman"/>
            <w:color w:val="000000"/>
            <w:sz w:val="28"/>
            <w:szCs w:val="28"/>
          </w:rPr>
          <w:t xml:space="preserve">части 9 статьи </w:t>
        </w:r>
      </w:hyperlink>
      <w:r w:rsidRPr="00EF07E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F07ED">
        <w:rPr>
          <w:rFonts w:ascii="Times New Roman" w:hAnsi="Times New Roman" w:cs="Times New Roman"/>
          <w:sz w:val="28"/>
          <w:szCs w:val="28"/>
        </w:rPr>
        <w:t xml:space="preserve"> настоящего устава.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8. Голосование по выборам в орган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Голосование по выборам в орган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может быть открытым или тайным. Решение о способе голосования принимается общим собранием, конференцией, большинством голосов от числа присутствующих граждан.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2. Каждый присутствующий на собрании, конференции гражданин обладает при принятии решения одним голосом, который он может подать «за» принятие соответствующего решения, «против» принятия соответствующего решения или воздержаться от голосования.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3. При проведении открытого голосования после выдвижения и обсуждения кандидатур председательствующий ставит на голосование каждую кандидатуру. Подсчет голосов производится президиумом.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4. При проведении тайного голосования по обсуждаемым кандидатурам большинством голосов от числа присутствующих на собрании, конференции граждан принимается решение о включении выдвинутых кандидатур в бюллетень для тайного голосования. Собрание, конференция образует счетную комиссию, которая изготавливает бюллетени в количестве, равном числу участников собрания, делегатов конференции, раздает их участникам собрания, делегатам конференции, проводит голосование, определяет его результаты, о чем докладывает собранию, конференции. Собрание, конференция утверждает результаты голосования.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  <w:r w:rsidRPr="00EF07ED">
        <w:rPr>
          <w:rFonts w:ascii="Times New Roman" w:hAnsi="Times New Roman" w:cs="Times New Roman"/>
          <w:sz w:val="28"/>
          <w:szCs w:val="28"/>
        </w:rPr>
        <w:t xml:space="preserve">5. Избранными в состав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считаются граждане, получившие большинство голосов от принявших участие в голосовании.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6. Протокол собрания, конференции по выборам органов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ведет секретарь собрания, конференции. Протокол подписывается председателем и секретарем.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7"/>
      <w:bookmarkEnd w:id="2"/>
      <w:r w:rsidRPr="00EF07ED">
        <w:rPr>
          <w:rFonts w:ascii="Times New Roman" w:hAnsi="Times New Roman" w:cs="Times New Roman"/>
          <w:sz w:val="28"/>
          <w:szCs w:val="28"/>
        </w:rPr>
        <w:t xml:space="preserve">7. Избранные члены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самостоятельно открытым голосованием избирают из своего состава председателя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>большинством голосов.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8. Результаты выборов председателя заносятся в протокол.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9. Собственность и финансовые ресурсы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1. В собственности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могут находиться здания, сооружения, жилищный фонд, оборудование, инвентарь, денежные средства в рублях, ценные бумаги и иное имущество, включая детские дворовые, спортивные площадки, жилые, нежилые и отдельные вновь созданные производственные помещения, транспорт, оборудование, инвентарь, другое имущество культурно-просветительного и оздоровительного назначения, в том числе переданное органами местного самоуправления в обеспечение деятельности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может иметь в собственности или в бессрочном пользовании земельные участки.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Источниками формирования имущества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 денежной и иных формах являются: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1) добровольные имущественные взносы и пожертвования предприятий, учреждений, организаций, граждан;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2) средства бюджета муниципального образования, передаваемые органам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для осуществления на договорных условиях полномочий органов местного самоуправления;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3) другие не запрещенные или не ограниченные законом поступления.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3. Полученная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прибыль не подлежит распределению между гражданами, участниками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5. Порядок отчуждения, передачи права собственности, объем и условия осуществления правомочий собственника устанавливаются законодательством.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6. Орган использует имеющиеся в распоряжении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финансовые средства в соответствии с уставными целями и задачами и программами социально-экономического развития соответствующей территории.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7. Расходы на хозяйственное содержание органа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осуществляются за счет собственных средств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согласно утвержденной смете доходов и расходов.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8. Администрация города Азова не несет ответственности по имущественным и финансовым обязательствам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07ED">
        <w:rPr>
          <w:rFonts w:ascii="Times New Roman" w:hAnsi="Times New Roman" w:cs="Times New Roman"/>
          <w:b/>
          <w:sz w:val="28"/>
          <w:szCs w:val="28"/>
        </w:rPr>
        <w:t xml:space="preserve">10. Прекращение деятельности </w:t>
      </w:r>
      <w:proofErr w:type="spellStart"/>
      <w:r w:rsidRPr="00EF07ED">
        <w:rPr>
          <w:rFonts w:ascii="Times New Roman" w:hAnsi="Times New Roman" w:cs="Times New Roman"/>
          <w:b/>
          <w:sz w:val="28"/>
          <w:szCs w:val="28"/>
        </w:rPr>
        <w:t>ТОС</w:t>
      </w:r>
      <w:proofErr w:type="spellEnd"/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1. Вариант 1.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не являющегося юридическим лицом, прекращается на основании решения собрания или конференции граждан либо на основании </w:t>
      </w:r>
      <w:r w:rsidRPr="00EF07ED">
        <w:rPr>
          <w:rFonts w:ascii="Times New Roman" w:hAnsi="Times New Roman" w:cs="Times New Roman"/>
          <w:sz w:val="28"/>
          <w:szCs w:val="28"/>
        </w:rPr>
        <w:lastRenderedPageBreak/>
        <w:t>решения суда в случае нарушения требований действующего законодательства.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После принятия соответствующего решения в администрацию муниципального образования направляется письменное уведомление о прекращении деятельности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не являющегося юридическим лицом, считается завершенной с момента опубликования решения представительного органа о признании утратившим силу решения об установлении границ территории, на которой осуществляется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путем размещения на своем официальном сайте в информационно-телекоммуникационной сети «Интернет».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>Вариант 2.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>, являющегося юридическим лицом, прекращается в соответствии с действующим законодательством на основании решения собрания или конференции граждан либо на основании решения суда, в случае нарушения требований действующего законодательства.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считается прекратившим свое существование в качестве юридического лица после внесения об этом записи в Единый государственный реестр юридических лиц.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2. При ликвидации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средства и имущество, находящееся на балансе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оставшиеся после удовлетворения требований кредиторов, направляются на цели деятельности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, предусмотренные настоящим уставом.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Если использование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ликвидируемого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в соответствии с настоящим уставом не представляется возможным, оно обращается в доход государства. </w:t>
      </w:r>
    </w:p>
    <w:p w:rsidR="00631983" w:rsidRPr="00EF07ED" w:rsidRDefault="00631983" w:rsidP="0063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ED">
        <w:rPr>
          <w:rFonts w:ascii="Times New Roman" w:hAnsi="Times New Roman" w:cs="Times New Roman"/>
          <w:sz w:val="28"/>
          <w:szCs w:val="28"/>
        </w:rPr>
        <w:t xml:space="preserve">Решение собрания, конференции граждан об использовании </w:t>
      </w:r>
      <w:proofErr w:type="gramStart"/>
      <w:r w:rsidRPr="00EF07ED">
        <w:rPr>
          <w:rFonts w:ascii="Times New Roman" w:hAnsi="Times New Roman" w:cs="Times New Roman"/>
          <w:sz w:val="28"/>
          <w:szCs w:val="28"/>
        </w:rPr>
        <w:t>оставшегося имущества</w:t>
      </w:r>
      <w:proofErr w:type="gramEnd"/>
      <w:r w:rsidRPr="00EF07ED">
        <w:rPr>
          <w:rFonts w:ascii="Times New Roman" w:hAnsi="Times New Roman" w:cs="Times New Roman"/>
          <w:sz w:val="28"/>
          <w:szCs w:val="28"/>
        </w:rPr>
        <w:t xml:space="preserve"> ликвидированного </w:t>
      </w:r>
      <w:proofErr w:type="spellStart"/>
      <w:r w:rsidRPr="00EF07ED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EF07ED">
        <w:rPr>
          <w:rFonts w:ascii="Times New Roman" w:hAnsi="Times New Roman" w:cs="Times New Roman"/>
          <w:sz w:val="28"/>
          <w:szCs w:val="28"/>
        </w:rPr>
        <w:t xml:space="preserve"> может быть доведено до сведения граждан.</w:t>
      </w:r>
    </w:p>
    <w:p w:rsidR="00A25AB5" w:rsidRDefault="00631983" w:rsidP="00631983">
      <w:r w:rsidRPr="00EF07ED">
        <w:rPr>
          <w:sz w:val="28"/>
          <w:szCs w:val="28"/>
        </w:rPr>
        <w:br w:type="page"/>
      </w:r>
      <w:bookmarkStart w:id="3" w:name="_GoBack"/>
      <w:bookmarkEnd w:id="3"/>
    </w:p>
    <w:sectPr w:rsidR="00A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83"/>
    <w:rsid w:val="00631983"/>
    <w:rsid w:val="00A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592C9-6BC0-4611-9577-351D6AB7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9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1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1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Попова Марина Аркадьевна</cp:lastModifiedBy>
  <cp:revision>1</cp:revision>
  <dcterms:created xsi:type="dcterms:W3CDTF">2018-08-01T13:59:00Z</dcterms:created>
  <dcterms:modified xsi:type="dcterms:W3CDTF">2018-08-01T13:59:00Z</dcterms:modified>
</cp:coreProperties>
</file>