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541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7D2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7D2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DE52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5222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7D2059">
        <w:rPr>
          <w:rFonts w:ascii="Times New Roman" w:hAnsi="Times New Roman" w:cs="Times New Roman"/>
          <w:sz w:val="28"/>
          <w:lang w:eastAsia="ru-RU"/>
        </w:rPr>
        <w:t>27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7D2059">
        <w:rPr>
          <w:rFonts w:ascii="Times New Roman" w:hAnsi="Times New Roman" w:cs="Times New Roman"/>
          <w:sz w:val="28"/>
          <w:lang w:eastAsia="ru-RU"/>
        </w:rPr>
        <w:t>декабря</w:t>
      </w:r>
      <w:r w:rsidR="00DE522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4B4C">
        <w:rPr>
          <w:rFonts w:ascii="Times New Roman" w:hAnsi="Times New Roman" w:cs="Times New Roman"/>
          <w:sz w:val="28"/>
          <w:lang w:eastAsia="ru-RU"/>
        </w:rPr>
        <w:t>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с 17.00 часов до </w:t>
      </w:r>
      <w:r w:rsidR="0003403C">
        <w:rPr>
          <w:rFonts w:ascii="Times New Roman" w:hAnsi="Times New Roman" w:cs="Times New Roman"/>
          <w:sz w:val="28"/>
          <w:lang w:eastAsia="ru-RU"/>
        </w:rPr>
        <w:t>18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03403C">
        <w:rPr>
          <w:rFonts w:ascii="Times New Roman" w:hAnsi="Times New Roman" w:cs="Times New Roman"/>
          <w:sz w:val="28"/>
          <w:lang w:eastAsia="ru-RU"/>
        </w:rPr>
        <w:t>00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</w:t>
      </w:r>
      <w:r w:rsidR="00DE5222">
        <w:rPr>
          <w:rFonts w:ascii="Times New Roman" w:hAnsi="Times New Roman" w:cs="Times New Roman"/>
          <w:sz w:val="28"/>
          <w:lang w:eastAsia="ru-RU"/>
        </w:rPr>
        <w:t>личные слушания по рассмотрению:</w:t>
      </w:r>
    </w:p>
    <w:p w:rsidR="0003403C" w:rsidRPr="0003403C" w:rsidRDefault="0003403C" w:rsidP="000340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03403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 по адресу: г. Азов, пер. Черноморский, 77/8, земельный участок с к.н. 61:45:0000080:49;</w:t>
      </w:r>
    </w:p>
    <w:p w:rsidR="0003403C" w:rsidRPr="0003403C" w:rsidRDefault="0003403C" w:rsidP="000340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03403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 с разрешенным видом использования «Производственная зона предприятий IV-V классов и складов с санитарно-защитной зоной до 100 м» по адресу: г. Азов, ул. Дружбы, 13, земельный участок с к.н. 61:45:0000349:106;</w:t>
      </w:r>
    </w:p>
    <w:p w:rsidR="0003403C" w:rsidRPr="0003403C" w:rsidRDefault="0003403C" w:rsidP="0003403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3403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 в районе земельного участка по адресу: г. Азов, Кагальницкое шоссе, 30в</w:t>
      </w:r>
      <w:r w:rsidRPr="0003403C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;</w:t>
      </w:r>
    </w:p>
    <w:p w:rsidR="0003403C" w:rsidRPr="0003403C" w:rsidRDefault="0003403C" w:rsidP="0003403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3403C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 с разрешенным видом использования «улично-дорожная сеть» в зоне П2 «Зона предприятий IV-V классов вредности и складов (санитарно-защитной зоны до 100)» по адресу: г. Азов, ул. Победы, 20и, земельный участок с к.н. 61:45:0000392:168;</w:t>
      </w:r>
    </w:p>
    <w:p w:rsidR="0003403C" w:rsidRPr="0003403C" w:rsidRDefault="0003403C" w:rsidP="0003403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03403C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- проекта планировки и проекта межевания территории по адресу: Российская Федерация, Ростовская область, г. Азов, в районе Кагальницкого шоссе 30а.</w:t>
      </w:r>
    </w:p>
    <w:p w:rsidR="006E4B4C" w:rsidRPr="007C7DD3" w:rsidRDefault="000528C4" w:rsidP="000976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7C7DD3">
        <w:rPr>
          <w:rFonts w:ascii="Times New Roman" w:hAnsi="Times New Roman" w:cs="Times New Roman"/>
          <w:sz w:val="28"/>
          <w:lang w:eastAsia="ru-RU"/>
        </w:rPr>
        <w:t>1</w:t>
      </w:r>
      <w:r w:rsidR="0003403C">
        <w:rPr>
          <w:rFonts w:ascii="Times New Roman" w:hAnsi="Times New Roman" w:cs="Times New Roman"/>
          <w:sz w:val="28"/>
          <w:lang w:eastAsia="ru-RU"/>
        </w:rPr>
        <w:t>7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03403C">
        <w:rPr>
          <w:rFonts w:ascii="Times New Roman" w:hAnsi="Times New Roman" w:cs="Times New Roman"/>
          <w:sz w:val="28"/>
          <w:lang w:eastAsia="ru-RU"/>
        </w:rPr>
        <w:t>28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DC76A6">
        <w:rPr>
          <w:rFonts w:ascii="Times New Roman" w:hAnsi="Times New Roman" w:cs="Times New Roman"/>
          <w:sz w:val="28"/>
          <w:lang w:eastAsia="ru-RU"/>
        </w:rPr>
        <w:t>1</w:t>
      </w:r>
      <w:r w:rsidR="0003403C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DE5222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03403C">
        <w:rPr>
          <w:rFonts w:ascii="Times New Roman" w:hAnsi="Times New Roman" w:cs="Times New Roman"/>
          <w:sz w:val="28"/>
          <w:lang w:eastAsia="ru-RU"/>
        </w:rPr>
        <w:t>6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</w:t>
      </w:r>
      <w:r w:rsidR="0003403C">
        <w:rPr>
          <w:rFonts w:ascii="Times New Roman" w:hAnsi="Times New Roman" w:cs="Times New Roman"/>
          <w:sz w:val="28"/>
          <w:lang w:eastAsia="ru-RU"/>
        </w:rPr>
        <w:t xml:space="preserve">оторого подготовлено заключение </w:t>
      </w:r>
      <w:r w:rsidRPr="006E4B4C">
        <w:rPr>
          <w:rFonts w:ascii="Times New Roman" w:hAnsi="Times New Roman" w:cs="Times New Roman"/>
          <w:sz w:val="28"/>
          <w:lang w:eastAsia="ru-RU"/>
        </w:rPr>
        <w:t>о результатах публичных слушаний.</w:t>
      </w:r>
    </w:p>
    <w:p w:rsidR="00DC76A6" w:rsidRDefault="000528C4" w:rsidP="0003403C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котор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340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</w:t>
      </w:r>
      <w:r w:rsidR="00DC76A6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7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иных участников публичных слушаний по рассматриваемым вопросам поступали следующие замечания и предложения: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11"/>
        <w:gridCol w:w="2835"/>
        <w:gridCol w:w="2159"/>
      </w:tblGrid>
      <w:tr w:rsidR="00B8106B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B8106B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03403C" w:rsidP="005253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3403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письменной форме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03403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 Сафьяновой А.И. 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Колядинская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Е.И.) в ходе проведения собрания участников публичных слушаний 27.12.2022 </w:t>
            </w:r>
            <w:r w:rsidRPr="0003403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по рассматриваемому проекту планировки и межевания территории по адресу: г. Азов, ул. Дружбы, 13, земельный участок с к.н. 61:45:0000349:106 с указанием на недостоверные данные, содержащиеся в рассматриваемом </w:t>
            </w:r>
            <w:r w:rsidRPr="0003403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проекте, наруш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ающие</w:t>
            </w:r>
            <w:r w:rsidRPr="0003403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</w:t>
            </w:r>
            <w:r w:rsidRPr="0003403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Сафьяновой А.И. при утверждении проекта пла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нировки и межевания территории. </w:t>
            </w:r>
            <w:r w:rsidR="00453D13"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Предложения и замечания 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переданы в ходе проведения публичных слушаний 27.12.2022</w:t>
            </w:r>
            <w:r w:rsidR="00453D13"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на имя главного архитектора города Азова - Ковалевич Марину Николаевну, зарегистрированы отделом по строительству и архитектуре Администрации города Азова за № 50/07.01-09/154 от 28.12.2022 (копии документов и направленных в ходе публичных слушаний предложени</w:t>
            </w:r>
            <w:r w:rsidR="005253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й</w:t>
            </w:r>
            <w:r w:rsidR="00453D13"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замечани</w:t>
            </w:r>
            <w:r w:rsidR="0052535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й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Сафьяновой А.И. приложены к протоколу публичных слушаний от 28.12.2022 № 6</w:t>
            </w:r>
            <w:r w:rsidR="00453D13"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453D13" w:rsidP="00453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В устной форме от Сафьяновой А.И. (представитель </w:t>
            </w:r>
            <w:proofErr w:type="spellStart"/>
            <w:r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Колядинская</w:t>
            </w:r>
            <w:proofErr w:type="spellEnd"/>
            <w:r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Е.И.) в ходе проведения собрания участников публичных слушаний 27.12.2022 по рассматриваемому проекту планировки и межевания территории по адресу: г. </w:t>
            </w:r>
            <w:r w:rsidRP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Азов, ул. Дружбы, 13, земельный участок с к.н. 61:45:0000349:106 с необходимостью вернуть проект на доработку с целью учета интересов Сафьяновой А.И.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03403C" w:rsidP="000340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Д</w:t>
            </w:r>
            <w:r w:rsidRPr="0003403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оработк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</w:t>
            </w:r>
            <w:r w:rsidRPr="0003403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проекта планиров</w:t>
            </w:r>
            <w:r w:rsidR="00453D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ки по ул. Дружбы, 13 с учетом прав третьих лиц и повторное</w:t>
            </w:r>
            <w:r w:rsidRPr="0003403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проведении процедуры публичных слушаний по его рассмотрению.</w:t>
            </w:r>
          </w:p>
        </w:tc>
      </w:tr>
      <w:tr w:rsidR="00B8106B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DC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401E21" w:rsidRPr="00310B05" w:rsidRDefault="000528C4" w:rsidP="004A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</w:t>
      </w:r>
      <w:r w:rsidRPr="00310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B05" w:rsidRPr="00310B05">
        <w:rPr>
          <w:rFonts w:ascii="Times New Roman" w:hAnsi="Times New Roman" w:cs="Times New Roman"/>
          <w:sz w:val="28"/>
          <w:szCs w:val="28"/>
        </w:rPr>
        <w:t xml:space="preserve"> п</w:t>
      </w:r>
      <w:r w:rsidR="00401E21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ринять заключение о результатах публичных</w:t>
      </w:r>
      <w:r w:rsid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</w:t>
      </w:r>
      <w:r w:rsidR="007B299F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01E21" w:rsidRDefault="000528C4" w:rsidP="00097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310B05" w:rsidRDefault="004A5494" w:rsidP="00310B0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утвердить </w:t>
      </w:r>
      <w:r w:rsidR="009A7FDF" w:rsidRPr="009A7FDF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проект планировки и межевания территории по адресу: г. Азов, пер. Черноморский, 77/8, земельный участок с к.н. 61:45:0000080:49</w:t>
      </w:r>
      <w:r w:rsidR="00310B05" w:rsidRPr="00DC76A6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;</w:t>
      </w:r>
    </w:p>
    <w:p w:rsidR="002E5A65" w:rsidRPr="00DC76A6" w:rsidRDefault="002E5A65" w:rsidP="00310B0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DC76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утвердить проект </w:t>
      </w:r>
      <w:r w:rsidRPr="009A7FD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планировки и проекта межевания территории по адресу: Российская Федерация, Ростовская область, г. Азов, в районе Кагальницкого шоссе 30а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310B05" w:rsidRPr="009A7FDF" w:rsidRDefault="00310B05" w:rsidP="00310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DC76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A7FDF" w:rsidRPr="009A7FD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проект планировки и межевания территории в районе земельного участка по адресу: г. Азов, Кагальницкое шоссе, 30в;</w:t>
      </w:r>
    </w:p>
    <w:p w:rsidR="005B0715" w:rsidRDefault="005B0715" w:rsidP="008A6969">
      <w:pPr>
        <w:suppressAutoHyphens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утвердить</w:t>
      </w:r>
      <w:r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 </w:t>
      </w:r>
      <w:r w:rsidRPr="0003403C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проект планировки и межевания территории с разрешенным видом использования «улично-дорожная сеть» в зоне П2 «Зона предприятий IV-V классов вредности и складов (санитарно-защитной зоны до 100)» по адресу: г. Азов, ул. Победы, 20и, земельный участок с к.н. 61:45:0000392:168</w:t>
      </w:r>
      <w:r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;</w:t>
      </w:r>
    </w:p>
    <w:p w:rsidR="002207B5" w:rsidRDefault="002E5A65" w:rsidP="008A6969">
      <w:pPr>
        <w:suppressAutoHyphens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доработать 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проект</w:t>
      </w:r>
      <w:r w:rsidRPr="0003403C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планировки и межевания территории с разрешенным видом использования «Производственная зона предприятий IV-V классов и складов с санитарно-защитной зоной до 100 м» по адресу: г. Азов, ул. Дружбы, 13, земельный участок с к.н. 61:45:0000349:106</w:t>
      </w:r>
      <w:r w:rsidR="002207B5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</w:t>
      </w:r>
      <w:r w:rsidR="002207B5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с учетом предложений и замечаний, полученных в ходе публичных слушаний, </w:t>
      </w:r>
      <w:r w:rsidR="002207B5" w:rsidRPr="00E523BA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 xml:space="preserve">повторно </w:t>
      </w:r>
      <w:r w:rsidR="002207B5" w:rsidRPr="002207B5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рассмотреть на публичных слушаниях</w:t>
      </w:r>
      <w:r w:rsidR="00E158F1"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  <w:t>.</w:t>
      </w:r>
      <w:bookmarkStart w:id="0" w:name="_GoBack"/>
      <w:bookmarkEnd w:id="0"/>
    </w:p>
    <w:p w:rsidR="00401E21" w:rsidRPr="00AB54C4" w:rsidRDefault="00401E21" w:rsidP="008A696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</w:p>
    <w:p w:rsidR="002A74B1" w:rsidRPr="0078433C" w:rsidRDefault="000528C4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proofErr w:type="gramEnd"/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 </w:t>
      </w:r>
      <w:r w:rsidR="00101B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2207B5">
      <w:footerReference w:type="even" r:id="rId7"/>
      <w:foot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7A" w:rsidRDefault="0045627A">
      <w:pPr>
        <w:spacing w:after="0" w:line="240" w:lineRule="auto"/>
      </w:pPr>
      <w:r>
        <w:separator/>
      </w:r>
    </w:p>
  </w:endnote>
  <w:endnote w:type="continuationSeparator" w:id="0">
    <w:p w:rsidR="0045627A" w:rsidRDefault="0045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45627A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45627A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7A" w:rsidRDefault="0045627A">
      <w:pPr>
        <w:spacing w:after="0" w:line="240" w:lineRule="auto"/>
      </w:pPr>
      <w:r>
        <w:separator/>
      </w:r>
    </w:p>
  </w:footnote>
  <w:footnote w:type="continuationSeparator" w:id="0">
    <w:p w:rsidR="0045627A" w:rsidRDefault="00456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3403C"/>
    <w:rsid w:val="000528C4"/>
    <w:rsid w:val="00076047"/>
    <w:rsid w:val="000976FD"/>
    <w:rsid w:val="000B7A9D"/>
    <w:rsid w:val="000E7F7A"/>
    <w:rsid w:val="00101B43"/>
    <w:rsid w:val="0011778A"/>
    <w:rsid w:val="001E2327"/>
    <w:rsid w:val="001F3258"/>
    <w:rsid w:val="002207B5"/>
    <w:rsid w:val="00243939"/>
    <w:rsid w:val="002A74B1"/>
    <w:rsid w:val="002E5A65"/>
    <w:rsid w:val="00310B05"/>
    <w:rsid w:val="00322ECA"/>
    <w:rsid w:val="0032792D"/>
    <w:rsid w:val="00377313"/>
    <w:rsid w:val="00397D27"/>
    <w:rsid w:val="003A64F0"/>
    <w:rsid w:val="003B49BD"/>
    <w:rsid w:val="003F6A6A"/>
    <w:rsid w:val="00401E21"/>
    <w:rsid w:val="004455CE"/>
    <w:rsid w:val="004504BB"/>
    <w:rsid w:val="00453D13"/>
    <w:rsid w:val="0045627A"/>
    <w:rsid w:val="004A0A09"/>
    <w:rsid w:val="004A5494"/>
    <w:rsid w:val="004C498E"/>
    <w:rsid w:val="004C593E"/>
    <w:rsid w:val="004E63A3"/>
    <w:rsid w:val="004F5C90"/>
    <w:rsid w:val="00512422"/>
    <w:rsid w:val="0052535E"/>
    <w:rsid w:val="00534A3F"/>
    <w:rsid w:val="00535168"/>
    <w:rsid w:val="00541411"/>
    <w:rsid w:val="0056178E"/>
    <w:rsid w:val="005705E0"/>
    <w:rsid w:val="005B0715"/>
    <w:rsid w:val="00603188"/>
    <w:rsid w:val="006E4B4C"/>
    <w:rsid w:val="00764850"/>
    <w:rsid w:val="0078433C"/>
    <w:rsid w:val="00787747"/>
    <w:rsid w:val="007B299F"/>
    <w:rsid w:val="007B3AC1"/>
    <w:rsid w:val="007C0CCE"/>
    <w:rsid w:val="007C7DD3"/>
    <w:rsid w:val="007D2059"/>
    <w:rsid w:val="007F21AA"/>
    <w:rsid w:val="008075D3"/>
    <w:rsid w:val="00815752"/>
    <w:rsid w:val="008A6969"/>
    <w:rsid w:val="008E194C"/>
    <w:rsid w:val="008E4FE2"/>
    <w:rsid w:val="009075EE"/>
    <w:rsid w:val="009A7FDF"/>
    <w:rsid w:val="009D59CA"/>
    <w:rsid w:val="009F5519"/>
    <w:rsid w:val="00A178AB"/>
    <w:rsid w:val="00A33CA0"/>
    <w:rsid w:val="00AB54C4"/>
    <w:rsid w:val="00B00EC4"/>
    <w:rsid w:val="00B339D9"/>
    <w:rsid w:val="00B51A97"/>
    <w:rsid w:val="00B8106B"/>
    <w:rsid w:val="00B81885"/>
    <w:rsid w:val="00BD0ED6"/>
    <w:rsid w:val="00BF10E3"/>
    <w:rsid w:val="00BF27AC"/>
    <w:rsid w:val="00C27A13"/>
    <w:rsid w:val="00C30889"/>
    <w:rsid w:val="00C40205"/>
    <w:rsid w:val="00C5148F"/>
    <w:rsid w:val="00C51C0F"/>
    <w:rsid w:val="00C64C15"/>
    <w:rsid w:val="00CA636A"/>
    <w:rsid w:val="00CC35F9"/>
    <w:rsid w:val="00CC54B1"/>
    <w:rsid w:val="00CF6847"/>
    <w:rsid w:val="00D21539"/>
    <w:rsid w:val="00D23F80"/>
    <w:rsid w:val="00D25C4F"/>
    <w:rsid w:val="00D47597"/>
    <w:rsid w:val="00D520CD"/>
    <w:rsid w:val="00D9602E"/>
    <w:rsid w:val="00DA20A3"/>
    <w:rsid w:val="00DC76A6"/>
    <w:rsid w:val="00DD67AB"/>
    <w:rsid w:val="00DE5222"/>
    <w:rsid w:val="00DF50B4"/>
    <w:rsid w:val="00E02D6C"/>
    <w:rsid w:val="00E158F1"/>
    <w:rsid w:val="00E21E60"/>
    <w:rsid w:val="00E276CC"/>
    <w:rsid w:val="00E523BA"/>
    <w:rsid w:val="00E65BBD"/>
    <w:rsid w:val="00E67100"/>
    <w:rsid w:val="00E75CBD"/>
    <w:rsid w:val="00EB3F8D"/>
    <w:rsid w:val="00EC0529"/>
    <w:rsid w:val="00F33CEC"/>
    <w:rsid w:val="00F87F49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  <w:style w:type="paragraph" w:styleId="aa">
    <w:name w:val="List Paragraph"/>
    <w:basedOn w:val="a"/>
    <w:uiPriority w:val="34"/>
    <w:qFormat/>
    <w:rsid w:val="00DE52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33BA-54EE-40A1-AC1E-8D366634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33</cp:revision>
  <cp:lastPrinted>2023-01-20T14:10:00Z</cp:lastPrinted>
  <dcterms:created xsi:type="dcterms:W3CDTF">2021-03-17T14:56:00Z</dcterms:created>
  <dcterms:modified xsi:type="dcterms:W3CDTF">2023-01-20T14:11:00Z</dcterms:modified>
</cp:coreProperties>
</file>