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7393"/>
        <w:gridCol w:w="9017"/>
      </w:tblGrid>
      <w:tr w:rsidR="00F55284" w:rsidTr="004B5CA6">
        <w:tc>
          <w:tcPr>
            <w:tcW w:w="7393" w:type="dxa"/>
          </w:tcPr>
          <w:p w:rsidR="00F55284" w:rsidRPr="004B5CA6" w:rsidRDefault="00F55284" w:rsidP="00F5528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4B5C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ТУБЕРКУЛЁЗ</w:t>
            </w:r>
          </w:p>
          <w:p w:rsidR="00F55284" w:rsidRPr="004B5CA6" w:rsidRDefault="00F55284" w:rsidP="00F5528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B5CA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памятка для населения</w:t>
            </w:r>
          </w:p>
          <w:p w:rsidR="00F55284" w:rsidRPr="004B5CA6" w:rsidRDefault="00F55284" w:rsidP="00F5528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F55284" w:rsidRPr="004B5CA6" w:rsidRDefault="0080091D" w:rsidP="00F55284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Туберкулу</w:t>
            </w:r>
            <w:r w:rsidR="00F55284" w:rsidRPr="004B5CA6">
              <w:rPr>
                <w:rFonts w:ascii="Times New Roman" w:hAnsi="Times New Roman" w:cs="Times New Roman"/>
                <w:sz w:val="22"/>
                <w:szCs w:val="22"/>
              </w:rPr>
              <w:t xml:space="preserve">з - хроническое инфекционное заболевание, общее для человека и животных, характеризующееся образованием в различных органах (чаще в легких — более 90 %) специфических узелков - туберкулов, склонных к творожистому перерождению. Туберкулезом болеют все виды животных, некоторые виды птиц, а также человек. Чаще других болеет крупный рогатый скот, реже поражаются верблюды, лошади, овцы, козы, свиньи. Источником инфекции являются больные животные и человек. Ведущие пути передачи </w:t>
            </w:r>
            <w:proofErr w:type="spellStart"/>
            <w:r w:rsidR="00F55284" w:rsidRPr="004B5CA6">
              <w:rPr>
                <w:rFonts w:ascii="Times New Roman" w:hAnsi="Times New Roman" w:cs="Times New Roman"/>
                <w:sz w:val="22"/>
                <w:szCs w:val="22"/>
              </w:rPr>
              <w:t>туберкулѐзной</w:t>
            </w:r>
            <w:proofErr w:type="spellEnd"/>
            <w:r w:rsidR="00F55284" w:rsidRPr="004B5CA6">
              <w:rPr>
                <w:rFonts w:ascii="Times New Roman" w:hAnsi="Times New Roman" w:cs="Times New Roman"/>
                <w:sz w:val="22"/>
                <w:szCs w:val="22"/>
              </w:rPr>
              <w:t xml:space="preserve"> инфекции – воздушно-капельный, воздушно-пылевой, алиментарный. Для человека наиболее опасен бычий вид микобактерий. При заболевании крупного рогатого скота микобактерии туберкулеза выделяются во внешнюю среду с молоком, фекалиями и мочой животного. Молодняк заражается в основном через молоко и обрат, </w:t>
            </w:r>
            <w:proofErr w:type="gramStart"/>
            <w:r w:rsidR="00F55284" w:rsidRPr="004B5CA6">
              <w:rPr>
                <w:rFonts w:ascii="Times New Roman" w:hAnsi="Times New Roman" w:cs="Times New Roman"/>
                <w:sz w:val="22"/>
                <w:szCs w:val="22"/>
              </w:rPr>
              <w:t>полученные</w:t>
            </w:r>
            <w:proofErr w:type="gramEnd"/>
            <w:r w:rsidR="00F55284" w:rsidRPr="004B5CA6">
              <w:rPr>
                <w:rFonts w:ascii="Times New Roman" w:hAnsi="Times New Roman" w:cs="Times New Roman"/>
                <w:sz w:val="22"/>
                <w:szCs w:val="22"/>
              </w:rPr>
              <w:t xml:space="preserve"> от больных животных. Возможно внутриутробное заражение телят. Туберкулез протекает большей частью хронически  и зачастую в скрытой форме, без клинических проявлений.</w:t>
            </w:r>
          </w:p>
          <w:p w:rsidR="00F55284" w:rsidRPr="004B5CA6" w:rsidRDefault="00F55284" w:rsidP="00F55284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A6">
              <w:rPr>
                <w:rFonts w:ascii="Times New Roman" w:hAnsi="Times New Roman" w:cs="Times New Roman"/>
                <w:sz w:val="22"/>
                <w:szCs w:val="22"/>
              </w:rPr>
              <w:t xml:space="preserve">Клиническими признаками болезни являются: повышение температуры тела (39,5- 40°С), влажный кашель. Больное животное худеет. Кожа становится сухой и теряет эластичность. При </w:t>
            </w:r>
            <w:proofErr w:type="spellStart"/>
            <w:r w:rsidRPr="004B5CA6">
              <w:rPr>
                <w:rFonts w:ascii="Times New Roman" w:hAnsi="Times New Roman" w:cs="Times New Roman"/>
                <w:sz w:val="22"/>
                <w:szCs w:val="22"/>
              </w:rPr>
              <w:t>генерализованном</w:t>
            </w:r>
            <w:proofErr w:type="spellEnd"/>
            <w:r w:rsidRPr="004B5CA6">
              <w:rPr>
                <w:rFonts w:ascii="Times New Roman" w:hAnsi="Times New Roman" w:cs="Times New Roman"/>
                <w:sz w:val="22"/>
                <w:szCs w:val="22"/>
              </w:rPr>
              <w:t xml:space="preserve"> туберкулезе увеличиваются лимфатические узлы. </w:t>
            </w:r>
          </w:p>
          <w:p w:rsidR="00F55284" w:rsidRPr="004B5CA6" w:rsidRDefault="00F55284" w:rsidP="00F55284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A6">
              <w:rPr>
                <w:rFonts w:ascii="Times New Roman" w:hAnsi="Times New Roman" w:cs="Times New Roman"/>
                <w:sz w:val="22"/>
                <w:szCs w:val="22"/>
              </w:rPr>
              <w:t>ТУБЕРКУЛЁЗ – КАРАНТИННОЕ ЗАБОЛЕВАНИЕ! Животных больных туберкулезом сдают на убой. Больных туберкулезом животных отправляют на убой.</w:t>
            </w:r>
          </w:p>
          <w:p w:rsidR="00F55284" w:rsidRPr="004B5CA6" w:rsidRDefault="00F55284" w:rsidP="00F55284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A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Меры профилактики</w:t>
            </w:r>
            <w:r w:rsidRPr="004B5CA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55284" w:rsidRPr="004B5CA6" w:rsidRDefault="00F55284" w:rsidP="00F55284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A6">
              <w:rPr>
                <w:rFonts w:ascii="Times New Roman" w:hAnsi="Times New Roman" w:cs="Times New Roman"/>
                <w:sz w:val="22"/>
                <w:szCs w:val="22"/>
              </w:rPr>
              <w:t>- покупку, продажу, сдачу на убой, выгон, размещение на пастбищах и все перемещения и перегруппировки животных, реализацию животноводческой продукции проводить только с разрешения органов госветслужбы;</w:t>
            </w:r>
          </w:p>
          <w:p w:rsidR="00F55284" w:rsidRPr="004B5CA6" w:rsidRDefault="00F55284" w:rsidP="00F55284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A6">
              <w:rPr>
                <w:rFonts w:ascii="Times New Roman" w:hAnsi="Times New Roman" w:cs="Times New Roman"/>
                <w:sz w:val="22"/>
                <w:szCs w:val="22"/>
              </w:rPr>
              <w:t xml:space="preserve"> - исследовать на туберкулез аллергическим методом: коров и быков-производителей - 2 р. в год: весной и осенью; молодняк крупного рогатого скота с 2-месячного возраста и скот откормочных групп – 1 раз в год;</w:t>
            </w:r>
          </w:p>
          <w:p w:rsidR="00F55284" w:rsidRPr="004B5CA6" w:rsidRDefault="00F55284" w:rsidP="00F55284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A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B5CA6">
              <w:rPr>
                <w:rFonts w:ascii="Times New Roman" w:hAnsi="Times New Roman" w:cs="Times New Roman"/>
                <w:sz w:val="22"/>
                <w:szCs w:val="22"/>
              </w:rPr>
              <w:t>карантинировать</w:t>
            </w:r>
            <w:proofErr w:type="spellEnd"/>
            <w:r w:rsidRPr="004B5CA6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30 дней вновь поступивших животных для проведения ветеринарных исследований и обработок;</w:t>
            </w:r>
          </w:p>
          <w:p w:rsidR="00F55284" w:rsidRPr="004B5CA6" w:rsidRDefault="00F55284" w:rsidP="00F55284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A6">
              <w:rPr>
                <w:rFonts w:ascii="Times New Roman" w:hAnsi="Times New Roman" w:cs="Times New Roman"/>
                <w:sz w:val="22"/>
                <w:szCs w:val="22"/>
              </w:rPr>
              <w:t>- своевременно информировать ветслужбу обо всех случаях заболевания животных с подозрением на туберкулез;</w:t>
            </w:r>
          </w:p>
          <w:p w:rsidR="00F55284" w:rsidRPr="004B5CA6" w:rsidRDefault="00F55284" w:rsidP="00F55284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CA6">
              <w:rPr>
                <w:rFonts w:ascii="Times New Roman" w:hAnsi="Times New Roman" w:cs="Times New Roman"/>
                <w:sz w:val="22"/>
                <w:szCs w:val="22"/>
              </w:rPr>
              <w:t xml:space="preserve"> - соблюдать зоогигиенические и ветеринарные требования.</w:t>
            </w:r>
          </w:p>
          <w:p w:rsidR="00F55284" w:rsidRPr="004B5CA6" w:rsidRDefault="00F55284" w:rsidP="004B5CA6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B5CA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ПОМНИТЕ!!!! Основным методом прижизненной диагностики туберкулеза животных является </w:t>
            </w:r>
            <w:proofErr w:type="gramStart"/>
            <w:r w:rsidRPr="004B5CA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аллергический</w:t>
            </w:r>
            <w:proofErr w:type="gramEnd"/>
            <w:r w:rsidRPr="004B5CA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4B5CA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туберкулинизация</w:t>
            </w:r>
            <w:proofErr w:type="spellEnd"/>
            <w:r w:rsidRPr="004B5CA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 Этот метод позволяет выявлять больных с любыми формами туберкулеза, независимо от того, имеет ли животное клинические признаки болезни или нет.</w:t>
            </w:r>
          </w:p>
        </w:tc>
        <w:tc>
          <w:tcPr>
            <w:tcW w:w="9017" w:type="dxa"/>
          </w:tcPr>
          <w:p w:rsidR="00F55284" w:rsidRDefault="00F55284" w:rsidP="00F55284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u w:val="single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b/>
                <w:kern w:val="36"/>
                <w:u w:val="single"/>
                <w:lang w:eastAsia="ru-RU"/>
              </w:rPr>
              <w:t xml:space="preserve">Памятка о профилактике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b/>
                <w:kern w:val="36"/>
                <w:u w:val="single"/>
                <w:lang w:eastAsia="ru-RU"/>
              </w:rPr>
              <w:t>блютанга</w:t>
            </w:r>
            <w:proofErr w:type="spellEnd"/>
          </w:p>
          <w:p w:rsidR="004B5CA6" w:rsidRPr="00F55284" w:rsidRDefault="004B5CA6" w:rsidP="00F55284">
            <w:pPr>
              <w:shd w:val="clear" w:color="auto" w:fill="FFFFFF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u w:val="single"/>
                <w:lang w:eastAsia="ru-RU"/>
              </w:rPr>
            </w:pPr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552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Блютанг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– вирусная болезнь овец, коз, крупного рогатого скота, верб</w:t>
            </w:r>
            <w:r w:rsidRPr="004B5CA6">
              <w:rPr>
                <w:rFonts w:ascii="Times New Roman" w:eastAsia="Times New Roman" w:hAnsi="Times New Roman" w:cs="Times New Roman"/>
                <w:lang w:eastAsia="ru-RU"/>
              </w:rPr>
              <w:t>людов, буйволов, оленей и др.</w:t>
            </w: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животных, относящихся к семействам полорогих,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вилорогих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, кабарговых, оленевых,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верблюдовых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, входит в перечень заразных, в том числе особо опасных, болезней животных.</w:t>
            </w:r>
            <w:proofErr w:type="gramEnd"/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У восприимчивых животных, за исключением овец, болезнь протекает бессимптомно, при этом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выявляемость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генома вируса у крупного рогатого скота сохраняется до 120 календарных дней после инфицирования, у других восприимчивых животных – до 60 календарных дней после инфицирования.</w:t>
            </w:r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У овец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блютанг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протекает остро, подостро или бессимптомно.</w:t>
            </w:r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Острое и подострое течение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блютанга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у овец характеризуется лихорадкой, геморрагическим диатезом, воспалительно-некротическими поражениями слизистых оболочек рта, дыхательных путей и желудочно-кишечного тракта, отеками межчелюстного пространства,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синюшностью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языка, точечными кровоизлияниями, истощением и выпадением шерсти. Наблюдаются аборты и рождение нежизнеспособного потомства.</w:t>
            </w:r>
          </w:p>
          <w:p w:rsidR="00F55284" w:rsidRPr="00F55284" w:rsidRDefault="00F55284" w:rsidP="004B5C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Профилактика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блютанга</w:t>
            </w:r>
            <w:proofErr w:type="spellEnd"/>
            <w:r w:rsidR="004B5CA6" w:rsidRPr="004B5CA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предписывают специалистам госветслужбы проводить регулярный мониторинг ситуации с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блютангом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в регионе – отбирать пробы у крупного рогатого скота (КРС), овец и коз дважды в год, поскольку у большинства восприимчивых животных, за исключением овец, болезнь протекает бессимптомно.</w:t>
            </w:r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Стоит отметить, что правила также закрепляют обязанность владельцев обрабатывать восприимчивых животных на пастбищах средствами от кровососущих насекомых – переносчиков возбудителя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блютанга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F55284" w:rsidRPr="00F55284" w:rsidRDefault="00F55284" w:rsidP="004B5C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Карантин по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блютангу</w:t>
            </w:r>
            <w:proofErr w:type="spellEnd"/>
            <w:r w:rsidR="004B5CA6" w:rsidRPr="004B5CA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Карантин по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блютангу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5CA6" w:rsidRPr="004B5CA6">
              <w:rPr>
                <w:rFonts w:ascii="Times New Roman" w:eastAsia="Times New Roman" w:hAnsi="Times New Roman" w:cs="Times New Roman"/>
                <w:lang w:eastAsia="ru-RU"/>
              </w:rPr>
              <w:t>вводитс</w:t>
            </w: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я минимум на 60 дней.</w:t>
            </w:r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При выявлении вспышки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блютанга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ветправила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предписывают кроме эпизоотического очага определить первую угрожаемую зону (в радиусе от 20 до 60 километров). Если в эпизоотическом очаге падеж животных превышает 15%, должна быть определена вторая угрожаемая зона. Уточняется, что вторая угрожаемая зона не определяется, если очаг находится в неблагополучном по </w:t>
            </w: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блютангу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регионе.</w:t>
            </w:r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Также правила предписывают определить зону наблюдения в радиусе 50 километров от угрожаемой зоны.</w:t>
            </w:r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Документом определены мероприятия для ликвидации инфекции, как в эпизоотическом очаге, так и в угрожаемых зонах и зоне наблюдения.</w:t>
            </w:r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В эпизоотическом очаге во время карантина, в частности, запрещается лечить больных особей, вывозить или перемещать животных, а также выводить их на пастбище. Помимо этого, в неблагополучном хозяйстве нельзя заготавливать корма, вывозить инвентарь и снимать шкуры с павших особей.</w:t>
            </w:r>
          </w:p>
          <w:p w:rsidR="00F55284" w:rsidRPr="00F55284" w:rsidRDefault="00F55284" w:rsidP="00F5528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также предписывают провести отлов мокрецов </w:t>
            </w:r>
            <w:proofErr w:type="spellStart"/>
            <w:proofErr w:type="gram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ulicoides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, чтобы установить тип возбудителя. Причем для борьбы с переносчиками инфекции кроме помещений, где содержится скот, обработать от кровососущих насекомых следует также почву, траву, кустарники, инвентарь и транспорт.</w:t>
            </w:r>
          </w:p>
          <w:p w:rsidR="00F55284" w:rsidRPr="004B5CA6" w:rsidRDefault="00F55284" w:rsidP="004B5CA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>Ветправила</w:t>
            </w:r>
            <w:proofErr w:type="spellEnd"/>
            <w:r w:rsidRPr="00F55284">
              <w:rPr>
                <w:rFonts w:ascii="Times New Roman" w:eastAsia="Times New Roman" w:hAnsi="Times New Roman" w:cs="Times New Roman"/>
                <w:lang w:eastAsia="ru-RU"/>
              </w:rPr>
              <w:t xml:space="preserve"> касаются всех хозяйств, где содержится крупный и мелкий рогатый скот. </w:t>
            </w:r>
          </w:p>
        </w:tc>
      </w:tr>
    </w:tbl>
    <w:p w:rsidR="0009536C" w:rsidRDefault="0009536C" w:rsidP="004B5CA6"/>
    <w:sectPr w:rsidR="0009536C" w:rsidSect="00355A18">
      <w:pgSz w:w="16838" w:h="11906" w:orient="landscape"/>
      <w:pgMar w:top="397" w:right="397" w:bottom="35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7E"/>
    <w:rsid w:val="0009536C"/>
    <w:rsid w:val="00355A18"/>
    <w:rsid w:val="004B5CA6"/>
    <w:rsid w:val="0080091D"/>
    <w:rsid w:val="00A7357E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552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552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4</cp:revision>
  <dcterms:created xsi:type="dcterms:W3CDTF">2024-10-25T08:35:00Z</dcterms:created>
  <dcterms:modified xsi:type="dcterms:W3CDTF">2025-03-04T08:05:00Z</dcterms:modified>
</cp:coreProperties>
</file>