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09" w:rsidRPr="009736A4" w:rsidRDefault="00A624C0" w:rsidP="005713BF">
      <w:pPr>
        <w:tabs>
          <w:tab w:val="center" w:pos="4535"/>
          <w:tab w:val="left" w:pos="7776"/>
        </w:tabs>
        <w:rPr>
          <w:bCs/>
          <w:sz w:val="28"/>
          <w:szCs w:val="28"/>
        </w:rPr>
      </w:pPr>
      <w:r w:rsidRPr="009736A4">
        <w:rPr>
          <w:sz w:val="28"/>
          <w:szCs w:val="28"/>
        </w:rPr>
        <w:tab/>
      </w:r>
      <w:r w:rsidR="00F63309" w:rsidRPr="009736A4">
        <w:rPr>
          <w:sz w:val="28"/>
          <w:szCs w:val="28"/>
          <w:lang w:val="en-US"/>
        </w:rPr>
        <w:tab/>
      </w:r>
    </w:p>
    <w:p w:rsidR="00236744" w:rsidRPr="009736A4" w:rsidRDefault="00236744" w:rsidP="006241A0">
      <w:pPr>
        <w:jc w:val="center"/>
        <w:rPr>
          <w:bCs/>
          <w:sz w:val="28"/>
          <w:szCs w:val="28"/>
        </w:rPr>
      </w:pPr>
    </w:p>
    <w:p w:rsidR="00236744" w:rsidRPr="009736A4" w:rsidRDefault="00236744" w:rsidP="006241A0">
      <w:pPr>
        <w:jc w:val="center"/>
        <w:rPr>
          <w:bCs/>
          <w:sz w:val="28"/>
          <w:szCs w:val="28"/>
        </w:rPr>
      </w:pPr>
    </w:p>
    <w:p w:rsidR="004B73BF" w:rsidRPr="009736A4" w:rsidRDefault="0077541A" w:rsidP="006241A0">
      <w:pPr>
        <w:jc w:val="center"/>
        <w:rPr>
          <w:sz w:val="28"/>
          <w:szCs w:val="28"/>
        </w:rPr>
      </w:pPr>
      <w:r w:rsidRPr="009736A4">
        <w:rPr>
          <w:bCs/>
          <w:sz w:val="28"/>
          <w:szCs w:val="28"/>
        </w:rPr>
        <w:t>АДМИНИСТРАЦИЯ ГОРОДА</w:t>
      </w:r>
      <w:r w:rsidR="004B73BF" w:rsidRPr="009736A4">
        <w:rPr>
          <w:bCs/>
          <w:sz w:val="28"/>
          <w:szCs w:val="28"/>
        </w:rPr>
        <w:t xml:space="preserve"> АЗОВА</w:t>
      </w:r>
    </w:p>
    <w:p w:rsidR="008400DF" w:rsidRPr="009736A4" w:rsidRDefault="008400DF" w:rsidP="005123D0">
      <w:pPr>
        <w:rPr>
          <w:sz w:val="28"/>
          <w:szCs w:val="28"/>
        </w:rPr>
      </w:pPr>
    </w:p>
    <w:p w:rsidR="004B73BF" w:rsidRPr="009736A4" w:rsidRDefault="00890C82">
      <w:pPr>
        <w:jc w:val="center"/>
        <w:rPr>
          <w:sz w:val="28"/>
          <w:szCs w:val="28"/>
        </w:rPr>
      </w:pPr>
      <w:r w:rsidRPr="009736A4">
        <w:rPr>
          <w:sz w:val="28"/>
          <w:szCs w:val="28"/>
        </w:rPr>
        <w:t>ПОСТАНОВЛЕНИЕ</w:t>
      </w:r>
    </w:p>
    <w:p w:rsidR="00957CEC" w:rsidRPr="009736A4" w:rsidRDefault="00957CEC" w:rsidP="008400DF">
      <w:pPr>
        <w:tabs>
          <w:tab w:val="left" w:pos="0"/>
        </w:tabs>
        <w:rPr>
          <w:sz w:val="28"/>
          <w:szCs w:val="28"/>
        </w:rPr>
      </w:pPr>
    </w:p>
    <w:p w:rsidR="004B73BF" w:rsidRPr="009736A4" w:rsidRDefault="00F2316C" w:rsidP="008400DF">
      <w:pPr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>13.03.2017</w:t>
      </w:r>
      <w:r w:rsidR="00B83D54" w:rsidRPr="009736A4">
        <w:rPr>
          <w:sz w:val="28"/>
          <w:szCs w:val="28"/>
        </w:rPr>
        <w:tab/>
      </w:r>
      <w:r w:rsidR="00B83D54" w:rsidRPr="009736A4">
        <w:rPr>
          <w:sz w:val="28"/>
          <w:szCs w:val="28"/>
        </w:rPr>
        <w:tab/>
      </w:r>
      <w:r w:rsidR="00B83D54" w:rsidRPr="009736A4">
        <w:rPr>
          <w:sz w:val="28"/>
          <w:szCs w:val="28"/>
        </w:rPr>
        <w:tab/>
      </w:r>
      <w:r w:rsidR="00B83D54" w:rsidRPr="009736A4">
        <w:rPr>
          <w:sz w:val="28"/>
          <w:szCs w:val="28"/>
        </w:rPr>
        <w:tab/>
      </w:r>
      <w:r w:rsidR="004B73BF" w:rsidRPr="009736A4">
        <w:rPr>
          <w:sz w:val="28"/>
          <w:szCs w:val="28"/>
        </w:rPr>
        <w:t xml:space="preserve">№  </w:t>
      </w:r>
      <w:r>
        <w:rPr>
          <w:sz w:val="28"/>
          <w:szCs w:val="28"/>
        </w:rPr>
        <w:t>475</w:t>
      </w:r>
      <w:bookmarkStart w:id="0" w:name="_GoBack"/>
      <w:bookmarkEnd w:id="0"/>
    </w:p>
    <w:p w:rsidR="004B73BF" w:rsidRPr="009736A4" w:rsidRDefault="004B73BF">
      <w:pPr>
        <w:jc w:val="center"/>
        <w:rPr>
          <w:b/>
        </w:rPr>
      </w:pPr>
    </w:p>
    <w:p w:rsidR="00236744" w:rsidRPr="009736A4" w:rsidRDefault="00236744" w:rsidP="008400DF">
      <w:pPr>
        <w:ind w:right="4390"/>
        <w:jc w:val="both"/>
        <w:rPr>
          <w:sz w:val="28"/>
          <w:szCs w:val="28"/>
        </w:rPr>
      </w:pPr>
    </w:p>
    <w:p w:rsidR="008E1BD5" w:rsidRPr="009736A4" w:rsidRDefault="00F96116" w:rsidP="006460D7">
      <w:pPr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О</w:t>
      </w:r>
      <w:r w:rsidR="00890C82" w:rsidRPr="009736A4">
        <w:rPr>
          <w:sz w:val="28"/>
          <w:szCs w:val="28"/>
        </w:rPr>
        <w:t>б</w:t>
      </w:r>
      <w:r w:rsidR="006C18FD">
        <w:rPr>
          <w:sz w:val="28"/>
          <w:szCs w:val="28"/>
        </w:rPr>
        <w:t xml:space="preserve"> </w:t>
      </w:r>
      <w:r w:rsidR="00890C82" w:rsidRPr="009736A4">
        <w:rPr>
          <w:sz w:val="28"/>
          <w:szCs w:val="28"/>
        </w:rPr>
        <w:t xml:space="preserve">утверждении </w:t>
      </w:r>
      <w:r w:rsidR="006460D7" w:rsidRPr="009736A4">
        <w:rPr>
          <w:sz w:val="28"/>
          <w:szCs w:val="28"/>
        </w:rPr>
        <w:t>отчет</w:t>
      </w:r>
      <w:r w:rsidRPr="009736A4">
        <w:rPr>
          <w:sz w:val="28"/>
          <w:szCs w:val="28"/>
        </w:rPr>
        <w:t>а</w:t>
      </w:r>
      <w:r w:rsidR="006C18FD">
        <w:rPr>
          <w:sz w:val="28"/>
          <w:szCs w:val="28"/>
        </w:rPr>
        <w:t xml:space="preserve"> </w:t>
      </w:r>
      <w:r w:rsidR="006460D7" w:rsidRPr="009736A4">
        <w:rPr>
          <w:sz w:val="28"/>
          <w:szCs w:val="28"/>
        </w:rPr>
        <w:t xml:space="preserve">о реализации </w:t>
      </w:r>
    </w:p>
    <w:p w:rsidR="008E1BD5" w:rsidRPr="009736A4" w:rsidRDefault="006460D7" w:rsidP="006460D7">
      <w:pPr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муниципальной программы</w:t>
      </w:r>
      <w:r w:rsidR="008E1BD5" w:rsidRPr="009736A4">
        <w:rPr>
          <w:sz w:val="28"/>
          <w:szCs w:val="28"/>
        </w:rPr>
        <w:t xml:space="preserve">  города  Азова </w:t>
      </w:r>
    </w:p>
    <w:p w:rsidR="00F96116" w:rsidRPr="009736A4" w:rsidRDefault="006460D7" w:rsidP="006460D7">
      <w:pPr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«Управление муниципальными финансами</w:t>
      </w:r>
      <w:r w:rsidR="006B26B8" w:rsidRPr="009736A4">
        <w:rPr>
          <w:sz w:val="28"/>
          <w:szCs w:val="28"/>
        </w:rPr>
        <w:t>»</w:t>
      </w:r>
    </w:p>
    <w:p w:rsidR="00F96116" w:rsidRPr="009736A4" w:rsidRDefault="008E1BD5" w:rsidP="006460D7">
      <w:pPr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 xml:space="preserve">по результатам </w:t>
      </w:r>
      <w:r w:rsidR="00D62CE8" w:rsidRPr="009736A4">
        <w:rPr>
          <w:sz w:val="28"/>
          <w:szCs w:val="28"/>
        </w:rPr>
        <w:t xml:space="preserve">за </w:t>
      </w:r>
      <w:r w:rsidR="00F96116" w:rsidRPr="009736A4">
        <w:rPr>
          <w:sz w:val="28"/>
          <w:szCs w:val="28"/>
        </w:rPr>
        <w:t>201</w:t>
      </w:r>
      <w:r w:rsidR="003E7EC0">
        <w:rPr>
          <w:sz w:val="28"/>
          <w:szCs w:val="28"/>
        </w:rPr>
        <w:t>6</w:t>
      </w:r>
      <w:r w:rsidR="00150DE8">
        <w:rPr>
          <w:sz w:val="28"/>
          <w:szCs w:val="28"/>
        </w:rPr>
        <w:t xml:space="preserve"> </w:t>
      </w:r>
      <w:r w:rsidR="00F96116" w:rsidRPr="009736A4">
        <w:rPr>
          <w:sz w:val="28"/>
          <w:szCs w:val="28"/>
        </w:rPr>
        <w:t xml:space="preserve">год </w:t>
      </w:r>
    </w:p>
    <w:p w:rsidR="00E35898" w:rsidRPr="009736A4" w:rsidRDefault="00E35898" w:rsidP="008400DF">
      <w:pPr>
        <w:ind w:right="4390"/>
        <w:jc w:val="both"/>
        <w:rPr>
          <w:sz w:val="28"/>
          <w:szCs w:val="28"/>
        </w:rPr>
      </w:pPr>
    </w:p>
    <w:p w:rsidR="00236744" w:rsidRPr="009736A4" w:rsidRDefault="00236744" w:rsidP="008400DF">
      <w:pPr>
        <w:ind w:firstLine="720"/>
        <w:jc w:val="both"/>
        <w:rPr>
          <w:sz w:val="28"/>
          <w:szCs w:val="28"/>
        </w:rPr>
      </w:pPr>
    </w:p>
    <w:p w:rsidR="006B26B8" w:rsidRPr="009736A4" w:rsidRDefault="00890C82" w:rsidP="006B26B8">
      <w:pPr>
        <w:ind w:firstLine="708"/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 xml:space="preserve">В соответствии с п. 5.6 приложения к постановлению администрации города Азова от 18.09.2013 № 1902 «Об утверждении Порядка разработки, реализации и оценки эффективности реализации муниципальных программ города Азова», </w:t>
      </w:r>
    </w:p>
    <w:p w:rsidR="004B37DD" w:rsidRPr="009736A4" w:rsidRDefault="004B37DD" w:rsidP="008400DF">
      <w:pPr>
        <w:ind w:firstLine="720"/>
        <w:jc w:val="both"/>
        <w:rPr>
          <w:sz w:val="28"/>
          <w:szCs w:val="28"/>
        </w:rPr>
      </w:pPr>
    </w:p>
    <w:p w:rsidR="004B73BF" w:rsidRPr="009736A4" w:rsidRDefault="00890C82" w:rsidP="00204432">
      <w:pPr>
        <w:ind w:firstLine="720"/>
        <w:jc w:val="center"/>
        <w:rPr>
          <w:sz w:val="28"/>
          <w:szCs w:val="28"/>
        </w:rPr>
      </w:pPr>
      <w:r w:rsidRPr="009736A4">
        <w:rPr>
          <w:sz w:val="28"/>
          <w:szCs w:val="28"/>
        </w:rPr>
        <w:t>ПОСТАНОВЛЯЮ</w:t>
      </w:r>
      <w:r w:rsidR="004B37DD" w:rsidRPr="009736A4">
        <w:rPr>
          <w:sz w:val="28"/>
          <w:szCs w:val="28"/>
        </w:rPr>
        <w:t>:</w:t>
      </w:r>
    </w:p>
    <w:p w:rsidR="00F63309" w:rsidRPr="009736A4" w:rsidRDefault="00F63309">
      <w:pPr>
        <w:ind w:firstLine="900"/>
        <w:jc w:val="both"/>
        <w:rPr>
          <w:sz w:val="28"/>
          <w:szCs w:val="28"/>
        </w:rPr>
      </w:pPr>
    </w:p>
    <w:p w:rsidR="00B83D54" w:rsidRPr="009736A4" w:rsidRDefault="007D58C9" w:rsidP="00AE7129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Утвердить отчет о</w:t>
      </w:r>
      <w:r w:rsidR="00F96116" w:rsidRPr="009736A4">
        <w:rPr>
          <w:sz w:val="28"/>
          <w:szCs w:val="28"/>
        </w:rPr>
        <w:t xml:space="preserve"> реализации муниципальной программы </w:t>
      </w:r>
      <w:r w:rsidR="00204432" w:rsidRPr="009736A4">
        <w:rPr>
          <w:sz w:val="28"/>
          <w:szCs w:val="28"/>
        </w:rPr>
        <w:t xml:space="preserve">города Азова </w:t>
      </w:r>
      <w:r w:rsidR="00F96116" w:rsidRPr="009736A4">
        <w:rPr>
          <w:sz w:val="28"/>
          <w:szCs w:val="28"/>
        </w:rPr>
        <w:t>«Управление муниципальными финансами»</w:t>
      </w:r>
      <w:r w:rsidRPr="009736A4">
        <w:rPr>
          <w:sz w:val="28"/>
          <w:szCs w:val="28"/>
        </w:rPr>
        <w:t>, утвержденн</w:t>
      </w:r>
      <w:r w:rsidR="00203D40" w:rsidRPr="009736A4">
        <w:rPr>
          <w:sz w:val="28"/>
          <w:szCs w:val="28"/>
        </w:rPr>
        <w:t>ой</w:t>
      </w:r>
      <w:r w:rsidRPr="009736A4">
        <w:rPr>
          <w:sz w:val="28"/>
          <w:szCs w:val="28"/>
        </w:rPr>
        <w:t xml:space="preserve"> постановлением администрации города Азова от 30.09.2013 № 2010,</w:t>
      </w:r>
      <w:r w:rsidR="00203D40" w:rsidRPr="009736A4">
        <w:rPr>
          <w:sz w:val="28"/>
          <w:szCs w:val="28"/>
        </w:rPr>
        <w:t xml:space="preserve">по результатам </w:t>
      </w:r>
      <w:r w:rsidRPr="009736A4">
        <w:rPr>
          <w:sz w:val="28"/>
          <w:szCs w:val="28"/>
        </w:rPr>
        <w:t>за 201</w:t>
      </w:r>
      <w:r w:rsidR="003E7EC0">
        <w:rPr>
          <w:sz w:val="28"/>
          <w:szCs w:val="28"/>
        </w:rPr>
        <w:t>6</w:t>
      </w:r>
      <w:r w:rsidRPr="009736A4">
        <w:rPr>
          <w:sz w:val="28"/>
          <w:szCs w:val="28"/>
        </w:rPr>
        <w:t xml:space="preserve"> год согласно приложению</w:t>
      </w:r>
      <w:r w:rsidR="00576409" w:rsidRPr="009736A4">
        <w:rPr>
          <w:sz w:val="28"/>
          <w:szCs w:val="28"/>
        </w:rPr>
        <w:t>.</w:t>
      </w:r>
    </w:p>
    <w:p w:rsidR="00DC1942" w:rsidRPr="009736A4" w:rsidRDefault="007D58C9" w:rsidP="00DC194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Настоящее п</w:t>
      </w:r>
      <w:r w:rsidR="00F65B93">
        <w:rPr>
          <w:sz w:val="28"/>
          <w:szCs w:val="28"/>
        </w:rPr>
        <w:t>остановление подлежит размещению на официальном сайте администрации города Азова в информаци</w:t>
      </w:r>
      <w:r w:rsidR="00C17817">
        <w:rPr>
          <w:sz w:val="28"/>
          <w:szCs w:val="28"/>
        </w:rPr>
        <w:t xml:space="preserve">онно-телекоммуникационной сети </w:t>
      </w:r>
      <w:r w:rsidR="00F65B93">
        <w:rPr>
          <w:sz w:val="28"/>
          <w:szCs w:val="28"/>
        </w:rPr>
        <w:t>Интернет.</w:t>
      </w:r>
    </w:p>
    <w:p w:rsidR="007D58C9" w:rsidRPr="009736A4" w:rsidRDefault="007D58C9" w:rsidP="00DC194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9736A4">
        <w:rPr>
          <w:sz w:val="28"/>
          <w:szCs w:val="28"/>
        </w:rPr>
        <w:t>Контроль за исполнением постановления</w:t>
      </w:r>
      <w:r w:rsidR="006C18FD">
        <w:rPr>
          <w:sz w:val="28"/>
          <w:szCs w:val="28"/>
        </w:rPr>
        <w:t xml:space="preserve"> </w:t>
      </w:r>
      <w:r w:rsidR="001412B8" w:rsidRPr="009736A4">
        <w:rPr>
          <w:sz w:val="28"/>
          <w:szCs w:val="28"/>
        </w:rPr>
        <w:t>оставляю за собой.</w:t>
      </w:r>
    </w:p>
    <w:p w:rsidR="004B73BF" w:rsidRPr="009736A4" w:rsidRDefault="004B73BF">
      <w:pPr>
        <w:tabs>
          <w:tab w:val="left" w:pos="8220"/>
        </w:tabs>
        <w:autoSpaceDE w:val="0"/>
        <w:autoSpaceDN w:val="0"/>
        <w:adjustRightInd w:val="0"/>
        <w:rPr>
          <w:sz w:val="28"/>
          <w:szCs w:val="28"/>
        </w:rPr>
      </w:pPr>
    </w:p>
    <w:p w:rsidR="00367FE7" w:rsidRPr="009736A4" w:rsidRDefault="00367FE7" w:rsidP="00111E47">
      <w:pPr>
        <w:ind w:firstLine="720"/>
        <w:jc w:val="both"/>
        <w:rPr>
          <w:sz w:val="28"/>
          <w:szCs w:val="28"/>
        </w:rPr>
      </w:pPr>
    </w:p>
    <w:p w:rsidR="004B73BF" w:rsidRPr="009736A4" w:rsidRDefault="0055423B" w:rsidP="0055423B">
      <w:pPr>
        <w:rPr>
          <w:sz w:val="18"/>
          <w:szCs w:val="18"/>
        </w:rPr>
      </w:pPr>
      <w:r w:rsidRPr="009736A4">
        <w:rPr>
          <w:sz w:val="28"/>
          <w:szCs w:val="28"/>
        </w:rPr>
        <w:t xml:space="preserve">Глава администрации города Азова </w:t>
      </w:r>
      <w:r w:rsidR="006C18FD">
        <w:rPr>
          <w:sz w:val="28"/>
          <w:szCs w:val="28"/>
        </w:rPr>
        <w:t xml:space="preserve">                                             </w:t>
      </w:r>
      <w:r w:rsidR="0015674A">
        <w:rPr>
          <w:sz w:val="28"/>
          <w:szCs w:val="28"/>
        </w:rPr>
        <w:t>В.В. Ращупкин</w:t>
      </w:r>
    </w:p>
    <w:p w:rsidR="002D4D36" w:rsidRPr="009736A4" w:rsidRDefault="002D4D36" w:rsidP="002D6802">
      <w:pPr>
        <w:jc w:val="both"/>
        <w:rPr>
          <w:sz w:val="28"/>
          <w:szCs w:val="18"/>
        </w:rPr>
      </w:pPr>
      <w:r w:rsidRPr="009736A4">
        <w:rPr>
          <w:sz w:val="28"/>
          <w:szCs w:val="18"/>
        </w:rPr>
        <w:tab/>
      </w:r>
    </w:p>
    <w:p w:rsidR="006C6506" w:rsidRPr="009736A4" w:rsidRDefault="006C6506" w:rsidP="006241A0">
      <w:pPr>
        <w:jc w:val="both"/>
        <w:rPr>
          <w:sz w:val="28"/>
          <w:szCs w:val="18"/>
        </w:rPr>
      </w:pPr>
    </w:p>
    <w:p w:rsidR="00F96116" w:rsidRPr="009736A4" w:rsidRDefault="00F96116" w:rsidP="006241A0">
      <w:pPr>
        <w:jc w:val="both"/>
        <w:rPr>
          <w:sz w:val="28"/>
          <w:szCs w:val="18"/>
        </w:rPr>
      </w:pPr>
    </w:p>
    <w:p w:rsidR="00B43B03" w:rsidRPr="009736A4" w:rsidRDefault="00B43B03" w:rsidP="006241A0">
      <w:pPr>
        <w:jc w:val="both"/>
        <w:rPr>
          <w:sz w:val="28"/>
          <w:szCs w:val="18"/>
        </w:rPr>
      </w:pPr>
    </w:p>
    <w:p w:rsidR="004456B4" w:rsidRPr="009736A4" w:rsidRDefault="004456B4" w:rsidP="006241A0">
      <w:pPr>
        <w:jc w:val="both"/>
        <w:rPr>
          <w:sz w:val="28"/>
          <w:szCs w:val="18"/>
        </w:rPr>
      </w:pPr>
    </w:p>
    <w:p w:rsidR="004456B4" w:rsidRPr="009736A4" w:rsidRDefault="004456B4" w:rsidP="006241A0">
      <w:pPr>
        <w:jc w:val="both"/>
        <w:rPr>
          <w:sz w:val="28"/>
          <w:szCs w:val="18"/>
        </w:rPr>
      </w:pPr>
    </w:p>
    <w:p w:rsidR="00F96116" w:rsidRPr="009736A4" w:rsidRDefault="00292628" w:rsidP="006241A0">
      <w:pPr>
        <w:jc w:val="both"/>
        <w:rPr>
          <w:sz w:val="28"/>
          <w:szCs w:val="18"/>
        </w:rPr>
      </w:pPr>
      <w:r w:rsidRPr="009736A4">
        <w:rPr>
          <w:sz w:val="28"/>
          <w:szCs w:val="18"/>
        </w:rPr>
        <w:t xml:space="preserve">Постановление вносит: </w:t>
      </w:r>
    </w:p>
    <w:p w:rsidR="00F96116" w:rsidRPr="009736A4" w:rsidRDefault="00292628" w:rsidP="006241A0">
      <w:pPr>
        <w:jc w:val="both"/>
        <w:rPr>
          <w:sz w:val="28"/>
          <w:szCs w:val="18"/>
        </w:rPr>
      </w:pPr>
      <w:r w:rsidRPr="009736A4">
        <w:rPr>
          <w:sz w:val="28"/>
          <w:szCs w:val="18"/>
        </w:rPr>
        <w:t>Финансовое управление администрации г. Азова</w:t>
      </w:r>
    </w:p>
    <w:p w:rsidR="00ED4417" w:rsidRDefault="00ED4417" w:rsidP="00803F9E">
      <w:pPr>
        <w:ind w:left="5529"/>
        <w:jc w:val="center"/>
        <w:rPr>
          <w:sz w:val="28"/>
          <w:szCs w:val="18"/>
        </w:rPr>
      </w:pPr>
    </w:p>
    <w:p w:rsidR="00F65B93" w:rsidRPr="009736A4" w:rsidRDefault="00F65B93" w:rsidP="00803F9E">
      <w:pPr>
        <w:ind w:left="5529"/>
        <w:jc w:val="center"/>
        <w:rPr>
          <w:sz w:val="28"/>
          <w:szCs w:val="18"/>
        </w:rPr>
      </w:pPr>
    </w:p>
    <w:p w:rsidR="00F65C6A" w:rsidRPr="009736A4" w:rsidRDefault="00803F9E" w:rsidP="00803F9E">
      <w:pPr>
        <w:ind w:left="552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lastRenderedPageBreak/>
        <w:t>Приложение к постановлению администрации города Азова</w:t>
      </w:r>
    </w:p>
    <w:p w:rsidR="00803F9E" w:rsidRPr="009736A4" w:rsidRDefault="00803F9E" w:rsidP="00803F9E">
      <w:pPr>
        <w:ind w:left="552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t xml:space="preserve">от </w:t>
      </w:r>
      <w:r w:rsidR="00F2316C">
        <w:rPr>
          <w:sz w:val="28"/>
          <w:szCs w:val="18"/>
        </w:rPr>
        <w:t>13.03.2017</w:t>
      </w:r>
      <w:r w:rsidRPr="009736A4">
        <w:rPr>
          <w:sz w:val="28"/>
          <w:szCs w:val="18"/>
        </w:rPr>
        <w:t xml:space="preserve"> №</w:t>
      </w:r>
      <w:r w:rsidR="00F2316C">
        <w:rPr>
          <w:sz w:val="28"/>
          <w:szCs w:val="18"/>
        </w:rPr>
        <w:t>475</w:t>
      </w:r>
    </w:p>
    <w:p w:rsidR="00803F9E" w:rsidRPr="009736A4" w:rsidRDefault="00803F9E" w:rsidP="00803F9E">
      <w:pPr>
        <w:ind w:firstLine="709"/>
        <w:rPr>
          <w:sz w:val="28"/>
          <w:szCs w:val="18"/>
        </w:rPr>
      </w:pPr>
    </w:p>
    <w:p w:rsidR="00803F9E" w:rsidRPr="009736A4" w:rsidRDefault="00803F9E" w:rsidP="00803F9E">
      <w:pPr>
        <w:ind w:firstLine="709"/>
        <w:rPr>
          <w:sz w:val="28"/>
          <w:szCs w:val="18"/>
        </w:rPr>
      </w:pPr>
    </w:p>
    <w:p w:rsidR="00803F9E" w:rsidRPr="009736A4" w:rsidRDefault="00803F9E" w:rsidP="00803F9E">
      <w:pPr>
        <w:ind w:firstLine="70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t xml:space="preserve">ОТЧЕТ </w:t>
      </w:r>
    </w:p>
    <w:p w:rsidR="004456B4" w:rsidRPr="009736A4" w:rsidRDefault="00803F9E" w:rsidP="00803F9E">
      <w:pPr>
        <w:ind w:firstLine="70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t xml:space="preserve">о реализации муниципальной программы города Азова </w:t>
      </w:r>
    </w:p>
    <w:p w:rsidR="00803F9E" w:rsidRPr="009736A4" w:rsidRDefault="00803F9E" w:rsidP="00803F9E">
      <w:pPr>
        <w:ind w:firstLine="70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t>«Управление муниципальными финансами»</w:t>
      </w:r>
    </w:p>
    <w:p w:rsidR="00803F9E" w:rsidRPr="009736A4" w:rsidRDefault="0058295A" w:rsidP="00803F9E">
      <w:pPr>
        <w:ind w:firstLine="709"/>
        <w:jc w:val="center"/>
        <w:rPr>
          <w:sz w:val="28"/>
          <w:szCs w:val="18"/>
        </w:rPr>
      </w:pPr>
      <w:r w:rsidRPr="009736A4">
        <w:rPr>
          <w:sz w:val="28"/>
          <w:szCs w:val="18"/>
        </w:rPr>
        <w:t xml:space="preserve">по результатам </w:t>
      </w:r>
      <w:r w:rsidR="00803F9E" w:rsidRPr="009736A4">
        <w:rPr>
          <w:sz w:val="28"/>
          <w:szCs w:val="18"/>
        </w:rPr>
        <w:t>за 201</w:t>
      </w:r>
      <w:r w:rsidR="003E7EC0">
        <w:rPr>
          <w:sz w:val="28"/>
          <w:szCs w:val="18"/>
        </w:rPr>
        <w:t>6</w:t>
      </w:r>
      <w:r w:rsidR="00803F9E" w:rsidRPr="009736A4">
        <w:rPr>
          <w:sz w:val="28"/>
          <w:szCs w:val="18"/>
        </w:rPr>
        <w:t xml:space="preserve"> год</w:t>
      </w:r>
    </w:p>
    <w:p w:rsidR="00803F9E" w:rsidRPr="009736A4" w:rsidRDefault="00803F9E" w:rsidP="00803F9E">
      <w:pPr>
        <w:ind w:firstLine="709"/>
        <w:jc w:val="both"/>
        <w:rPr>
          <w:sz w:val="28"/>
          <w:szCs w:val="18"/>
        </w:rPr>
      </w:pPr>
    </w:p>
    <w:p w:rsidR="00803F9E" w:rsidRPr="009736A4" w:rsidRDefault="00803F9E" w:rsidP="00803F9E">
      <w:pPr>
        <w:pStyle w:val="ab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szCs w:val="18"/>
        </w:rPr>
      </w:pPr>
      <w:r w:rsidRPr="009736A4">
        <w:rPr>
          <w:sz w:val="28"/>
          <w:szCs w:val="18"/>
        </w:rPr>
        <w:t>Результаты реализации  муниципа</w:t>
      </w:r>
      <w:r w:rsidR="00A90AE9">
        <w:rPr>
          <w:sz w:val="28"/>
          <w:szCs w:val="18"/>
        </w:rPr>
        <w:t>льной программы за отчетный год.</w:t>
      </w:r>
    </w:p>
    <w:p w:rsidR="00EE7CB6" w:rsidRPr="009736A4" w:rsidRDefault="00EE7CB6" w:rsidP="00803F9E">
      <w:pPr>
        <w:pStyle w:val="ab"/>
        <w:tabs>
          <w:tab w:val="left" w:pos="709"/>
        </w:tabs>
        <w:ind w:left="0" w:firstLine="426"/>
        <w:jc w:val="both"/>
        <w:rPr>
          <w:sz w:val="20"/>
          <w:szCs w:val="20"/>
        </w:rPr>
      </w:pPr>
    </w:p>
    <w:p w:rsidR="00803F9E" w:rsidRPr="009736A4" w:rsidRDefault="00803F9E" w:rsidP="004A3051">
      <w:pPr>
        <w:pStyle w:val="ab"/>
        <w:tabs>
          <w:tab w:val="left" w:pos="709"/>
        </w:tabs>
        <w:ind w:left="0" w:firstLine="709"/>
        <w:jc w:val="both"/>
        <w:rPr>
          <w:sz w:val="28"/>
          <w:szCs w:val="18"/>
        </w:rPr>
      </w:pPr>
      <w:r w:rsidRPr="009736A4">
        <w:rPr>
          <w:sz w:val="28"/>
          <w:szCs w:val="18"/>
        </w:rPr>
        <w:t>Ответственным исполнителем муниципальной программы города Азова «Управление муниципальными финансами» (далее – Программа) является Финансовое управление администрации г. Азова.</w:t>
      </w:r>
    </w:p>
    <w:p w:rsidR="00803F9E" w:rsidRPr="009736A4" w:rsidRDefault="00803F9E" w:rsidP="004A3051">
      <w:pPr>
        <w:pStyle w:val="ab"/>
        <w:tabs>
          <w:tab w:val="left" w:pos="709"/>
        </w:tabs>
        <w:ind w:left="0" w:firstLine="709"/>
        <w:jc w:val="both"/>
        <w:rPr>
          <w:sz w:val="28"/>
          <w:szCs w:val="18"/>
        </w:rPr>
      </w:pPr>
      <w:r w:rsidRPr="009736A4">
        <w:rPr>
          <w:sz w:val="28"/>
          <w:szCs w:val="18"/>
        </w:rPr>
        <w:t>В 201</w:t>
      </w:r>
      <w:r w:rsidR="003E7EC0">
        <w:rPr>
          <w:sz w:val="28"/>
          <w:szCs w:val="18"/>
        </w:rPr>
        <w:t>6</w:t>
      </w:r>
      <w:r w:rsidRPr="009736A4">
        <w:rPr>
          <w:sz w:val="28"/>
          <w:szCs w:val="18"/>
        </w:rPr>
        <w:t xml:space="preserve"> году Программа реализовывалась путем выполнения программных мероприятий, сгруппированных по двум подпрограммам:</w:t>
      </w:r>
    </w:p>
    <w:p w:rsidR="00803F9E" w:rsidRPr="009736A4" w:rsidRDefault="00EE7CB6" w:rsidP="00EE7CB6">
      <w:pPr>
        <w:tabs>
          <w:tab w:val="left" w:pos="709"/>
        </w:tabs>
        <w:ind w:firstLine="426"/>
        <w:jc w:val="both"/>
        <w:rPr>
          <w:sz w:val="28"/>
          <w:szCs w:val="18"/>
        </w:rPr>
      </w:pPr>
      <w:r w:rsidRPr="009736A4">
        <w:rPr>
          <w:sz w:val="28"/>
          <w:szCs w:val="18"/>
        </w:rPr>
        <w:t xml:space="preserve">1. «Долгосрочное финансовое планирование» (далее - Подпрограмма </w:t>
      </w:r>
      <w:r w:rsidR="00EC2864" w:rsidRPr="009736A4">
        <w:rPr>
          <w:sz w:val="28"/>
          <w:szCs w:val="18"/>
        </w:rPr>
        <w:t>1</w:t>
      </w:r>
      <w:r w:rsidRPr="009736A4">
        <w:rPr>
          <w:sz w:val="28"/>
          <w:szCs w:val="18"/>
        </w:rPr>
        <w:t>).</w:t>
      </w:r>
    </w:p>
    <w:p w:rsidR="00EE7CB6" w:rsidRPr="009736A4" w:rsidRDefault="00EE7CB6" w:rsidP="00EE7CB6">
      <w:pPr>
        <w:tabs>
          <w:tab w:val="left" w:pos="709"/>
        </w:tabs>
        <w:ind w:firstLine="426"/>
        <w:jc w:val="both"/>
        <w:rPr>
          <w:sz w:val="28"/>
          <w:szCs w:val="18"/>
        </w:rPr>
      </w:pPr>
      <w:r w:rsidRPr="009736A4">
        <w:rPr>
          <w:sz w:val="28"/>
          <w:szCs w:val="18"/>
        </w:rPr>
        <w:t xml:space="preserve">2. «Нормативно-методическое обеспечение и организация бюджетного процесса» (далее -  Подпрограмма </w:t>
      </w:r>
      <w:r w:rsidR="00EC2864" w:rsidRPr="009736A4">
        <w:rPr>
          <w:sz w:val="28"/>
          <w:szCs w:val="18"/>
        </w:rPr>
        <w:t>2</w:t>
      </w:r>
      <w:r w:rsidRPr="009736A4">
        <w:rPr>
          <w:sz w:val="28"/>
          <w:szCs w:val="18"/>
        </w:rPr>
        <w:t>).</w:t>
      </w:r>
    </w:p>
    <w:p w:rsidR="00EC2864" w:rsidRPr="009736A4" w:rsidRDefault="00EC2864" w:rsidP="00EC2864">
      <w:pPr>
        <w:pStyle w:val="ab"/>
        <w:ind w:left="0" w:firstLine="709"/>
        <w:jc w:val="both"/>
        <w:rPr>
          <w:sz w:val="28"/>
          <w:szCs w:val="28"/>
        </w:rPr>
      </w:pPr>
      <w:r w:rsidRPr="009736A4">
        <w:rPr>
          <w:sz w:val="28"/>
          <w:szCs w:val="28"/>
        </w:rPr>
        <w:t xml:space="preserve">На реализацию основных мероприятий </w:t>
      </w:r>
      <w:r w:rsidR="00A675B9" w:rsidRPr="009736A4">
        <w:rPr>
          <w:sz w:val="28"/>
          <w:szCs w:val="28"/>
        </w:rPr>
        <w:t xml:space="preserve">Подпрограммы </w:t>
      </w:r>
      <w:r w:rsidRPr="009736A4">
        <w:rPr>
          <w:sz w:val="28"/>
          <w:szCs w:val="28"/>
        </w:rPr>
        <w:t xml:space="preserve">1 расходы бюджета города не предусмотрены. Основные мероприятия </w:t>
      </w:r>
      <w:r w:rsidR="00A675B9" w:rsidRPr="009736A4">
        <w:rPr>
          <w:sz w:val="28"/>
          <w:szCs w:val="28"/>
        </w:rPr>
        <w:t xml:space="preserve">Подпрограммы </w:t>
      </w:r>
      <w:r w:rsidRPr="009736A4">
        <w:rPr>
          <w:sz w:val="28"/>
          <w:szCs w:val="28"/>
        </w:rPr>
        <w:t>1 реализовались в течение 201</w:t>
      </w:r>
      <w:r w:rsidR="003E7EC0">
        <w:rPr>
          <w:sz w:val="28"/>
          <w:szCs w:val="28"/>
        </w:rPr>
        <w:t>6</w:t>
      </w:r>
      <w:r w:rsidRPr="009736A4">
        <w:rPr>
          <w:sz w:val="28"/>
          <w:szCs w:val="28"/>
        </w:rPr>
        <w:t xml:space="preserve"> года на постоянной основе. </w:t>
      </w:r>
    </w:p>
    <w:p w:rsidR="00EC2864" w:rsidRPr="0019356F" w:rsidRDefault="00EC2864" w:rsidP="00EC2864">
      <w:pPr>
        <w:pStyle w:val="ab"/>
        <w:ind w:left="0" w:firstLine="709"/>
        <w:jc w:val="both"/>
        <w:rPr>
          <w:sz w:val="28"/>
          <w:szCs w:val="28"/>
        </w:rPr>
      </w:pPr>
      <w:r w:rsidRPr="009736A4">
        <w:rPr>
          <w:sz w:val="28"/>
          <w:szCs w:val="28"/>
        </w:rPr>
        <w:t xml:space="preserve">Целью </w:t>
      </w:r>
      <w:r w:rsidRPr="0019356F">
        <w:rPr>
          <w:sz w:val="28"/>
          <w:szCs w:val="28"/>
        </w:rPr>
        <w:t xml:space="preserve">подпрограммы является создание условий для обеспечения долгосрочной сбалансированности и устойчивости бюджета города Азова, достижение которой реализуется путем проведения эффективной налоговой политики и политики в области доходов, формированием расходных обязательств с учетом их оптимизации и повышения эффективности. </w:t>
      </w:r>
    </w:p>
    <w:p w:rsidR="00725984" w:rsidRPr="0019356F" w:rsidRDefault="00D80852" w:rsidP="00944510">
      <w:pPr>
        <w:ind w:firstLine="708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результате</w:t>
      </w:r>
      <w:r w:rsidR="00173DB1" w:rsidRPr="0019356F">
        <w:rPr>
          <w:sz w:val="28"/>
          <w:szCs w:val="28"/>
        </w:rPr>
        <w:t xml:space="preserve"> проведенных мероприятий в соответствии с </w:t>
      </w:r>
      <w:r w:rsidR="004D3878" w:rsidRPr="0019356F">
        <w:rPr>
          <w:sz w:val="28"/>
          <w:szCs w:val="28"/>
        </w:rPr>
        <w:t>постановлени</w:t>
      </w:r>
      <w:r w:rsidR="00173DB1" w:rsidRPr="0019356F">
        <w:rPr>
          <w:sz w:val="28"/>
          <w:szCs w:val="28"/>
        </w:rPr>
        <w:t>ем</w:t>
      </w:r>
      <w:r w:rsidR="004D3878" w:rsidRPr="0019356F">
        <w:rPr>
          <w:sz w:val="28"/>
          <w:szCs w:val="28"/>
        </w:rPr>
        <w:t xml:space="preserve"> администрации города Азова от 02.12.2013 № 2427 «Об утверждении Плана мероприятий по </w:t>
      </w:r>
      <w:r w:rsidR="006623F4" w:rsidRPr="0019356F">
        <w:rPr>
          <w:sz w:val="28"/>
          <w:szCs w:val="28"/>
        </w:rPr>
        <w:t>оздоровлению муниципальных финансов, включая мероприятия, направленные на рост доходов, оптимизацию расходов, а также совершенствование долговой политики, в городе Азове до 2017 года</w:t>
      </w:r>
      <w:r w:rsidR="00173DB1" w:rsidRPr="0019356F">
        <w:rPr>
          <w:sz w:val="28"/>
          <w:szCs w:val="28"/>
        </w:rPr>
        <w:t>», темп роста налоговых и неналоговых доходов в б</w:t>
      </w:r>
      <w:r w:rsidR="005938FF" w:rsidRPr="0019356F">
        <w:rPr>
          <w:sz w:val="28"/>
          <w:szCs w:val="28"/>
        </w:rPr>
        <w:t xml:space="preserve">юджет города Азова </w:t>
      </w:r>
      <w:r w:rsidR="00087288" w:rsidRPr="0019356F">
        <w:rPr>
          <w:sz w:val="28"/>
          <w:szCs w:val="28"/>
        </w:rPr>
        <w:t>за</w:t>
      </w:r>
      <w:r w:rsidR="005938FF" w:rsidRPr="0019356F">
        <w:rPr>
          <w:sz w:val="28"/>
          <w:szCs w:val="28"/>
        </w:rPr>
        <w:t xml:space="preserve"> 201</w:t>
      </w:r>
      <w:r w:rsidR="003E7EC0" w:rsidRPr="0019356F">
        <w:rPr>
          <w:sz w:val="28"/>
          <w:szCs w:val="28"/>
        </w:rPr>
        <w:t>6</w:t>
      </w:r>
      <w:r w:rsidR="005938FF" w:rsidRPr="0019356F">
        <w:rPr>
          <w:sz w:val="28"/>
          <w:szCs w:val="28"/>
        </w:rPr>
        <w:t xml:space="preserve"> год </w:t>
      </w:r>
      <w:r w:rsidR="00173DB1" w:rsidRPr="0019356F">
        <w:rPr>
          <w:sz w:val="28"/>
          <w:szCs w:val="28"/>
        </w:rPr>
        <w:t>составил</w:t>
      </w:r>
      <w:r w:rsidR="00150DE8">
        <w:rPr>
          <w:sz w:val="28"/>
          <w:szCs w:val="28"/>
        </w:rPr>
        <w:t xml:space="preserve"> </w:t>
      </w:r>
      <w:r w:rsidR="005C2D28" w:rsidRPr="0019356F">
        <w:rPr>
          <w:sz w:val="28"/>
          <w:szCs w:val="28"/>
        </w:rPr>
        <w:t>91,6</w:t>
      </w:r>
      <w:r w:rsidR="00150DE8">
        <w:rPr>
          <w:sz w:val="28"/>
          <w:szCs w:val="28"/>
        </w:rPr>
        <w:t xml:space="preserve"> </w:t>
      </w:r>
      <w:r w:rsidR="00113F9B" w:rsidRPr="0019356F">
        <w:rPr>
          <w:sz w:val="28"/>
          <w:szCs w:val="28"/>
        </w:rPr>
        <w:t xml:space="preserve">% </w:t>
      </w:r>
      <w:r w:rsidR="003E0B9A" w:rsidRPr="0019356F">
        <w:rPr>
          <w:sz w:val="28"/>
          <w:szCs w:val="28"/>
        </w:rPr>
        <w:t>при запланированном значении</w:t>
      </w:r>
      <w:r w:rsidR="001877C4">
        <w:rPr>
          <w:sz w:val="28"/>
          <w:szCs w:val="28"/>
        </w:rPr>
        <w:t xml:space="preserve"> </w:t>
      </w:r>
      <w:r w:rsidR="004F76F2" w:rsidRPr="0019356F">
        <w:rPr>
          <w:sz w:val="28"/>
          <w:szCs w:val="28"/>
        </w:rPr>
        <w:t xml:space="preserve">показателя </w:t>
      </w:r>
      <w:r w:rsidR="005C2D28" w:rsidRPr="0019356F">
        <w:rPr>
          <w:sz w:val="28"/>
          <w:szCs w:val="28"/>
        </w:rPr>
        <w:t>89,4</w:t>
      </w:r>
      <w:r w:rsidR="00150DE8">
        <w:rPr>
          <w:sz w:val="28"/>
          <w:szCs w:val="28"/>
        </w:rPr>
        <w:t xml:space="preserve"> </w:t>
      </w:r>
      <w:r w:rsidR="00087288" w:rsidRPr="0019356F">
        <w:rPr>
          <w:sz w:val="28"/>
          <w:szCs w:val="28"/>
        </w:rPr>
        <w:t>%.</w:t>
      </w:r>
      <w:r w:rsidR="005A1E25" w:rsidRPr="0019356F">
        <w:rPr>
          <w:sz w:val="28"/>
          <w:szCs w:val="28"/>
        </w:rPr>
        <w:t xml:space="preserve"> Бюджет города Азова по налоговым и неналоговым доходам за 201</w:t>
      </w:r>
      <w:r w:rsidR="003E7EC0" w:rsidRPr="0019356F">
        <w:rPr>
          <w:sz w:val="28"/>
          <w:szCs w:val="28"/>
        </w:rPr>
        <w:t>6</w:t>
      </w:r>
      <w:r w:rsidR="005A1E25" w:rsidRPr="0019356F">
        <w:rPr>
          <w:sz w:val="28"/>
          <w:szCs w:val="28"/>
        </w:rPr>
        <w:t xml:space="preserve"> год исполнен на</w:t>
      </w:r>
      <w:r w:rsidR="00150DE8">
        <w:rPr>
          <w:sz w:val="28"/>
          <w:szCs w:val="28"/>
        </w:rPr>
        <w:t xml:space="preserve"> </w:t>
      </w:r>
      <w:r w:rsidR="005C2D28" w:rsidRPr="0019356F">
        <w:rPr>
          <w:sz w:val="28"/>
          <w:szCs w:val="28"/>
        </w:rPr>
        <w:t>102,5</w:t>
      </w:r>
      <w:r w:rsidR="005A1E25" w:rsidRPr="0019356F">
        <w:rPr>
          <w:sz w:val="28"/>
          <w:szCs w:val="28"/>
        </w:rPr>
        <w:t xml:space="preserve"> % к уточненному плану 201</w:t>
      </w:r>
      <w:r w:rsidR="003E7EC0" w:rsidRPr="0019356F">
        <w:rPr>
          <w:sz w:val="28"/>
          <w:szCs w:val="28"/>
        </w:rPr>
        <w:t>6</w:t>
      </w:r>
      <w:r w:rsidR="005A1E25" w:rsidRPr="0019356F">
        <w:rPr>
          <w:sz w:val="28"/>
          <w:szCs w:val="28"/>
        </w:rPr>
        <w:t xml:space="preserve"> года.</w:t>
      </w:r>
    </w:p>
    <w:p w:rsidR="00BF2E96" w:rsidRPr="0019356F" w:rsidRDefault="00DB08B5" w:rsidP="00EA6A6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соответствии с постановлением администрации города Азова от 16.08.2011 № 1400 «О порядке оценки эффективности налоговых льгот,</w:t>
      </w:r>
      <w:r w:rsidR="001877C4">
        <w:rPr>
          <w:sz w:val="28"/>
          <w:szCs w:val="28"/>
        </w:rPr>
        <w:t xml:space="preserve"> </w:t>
      </w:r>
      <w:r w:rsidRPr="0019356F">
        <w:rPr>
          <w:sz w:val="28"/>
          <w:szCs w:val="28"/>
        </w:rPr>
        <w:t xml:space="preserve">установленных решениями Азовской городской Думы» проведена ежегодная оценка </w:t>
      </w:r>
      <w:r w:rsidR="00EF6A25" w:rsidRPr="0019356F">
        <w:rPr>
          <w:sz w:val="28"/>
          <w:szCs w:val="28"/>
        </w:rPr>
        <w:t xml:space="preserve">установленных решениями Азовской городской Думы </w:t>
      </w:r>
      <w:r w:rsidRPr="0019356F">
        <w:rPr>
          <w:sz w:val="28"/>
          <w:szCs w:val="28"/>
        </w:rPr>
        <w:t xml:space="preserve">налоговых льгот. Результаты рассмотрены на </w:t>
      </w:r>
      <w:r w:rsidR="00AE5C60" w:rsidRPr="0019356F">
        <w:rPr>
          <w:sz w:val="28"/>
          <w:szCs w:val="28"/>
        </w:rPr>
        <w:t xml:space="preserve">заседании коллегии Администрации города Азова под председательством </w:t>
      </w:r>
      <w:r w:rsidR="00EF3196" w:rsidRPr="0019356F">
        <w:rPr>
          <w:sz w:val="28"/>
          <w:szCs w:val="28"/>
        </w:rPr>
        <w:t>главы администрации</w:t>
      </w:r>
      <w:r w:rsidR="00AE5C60" w:rsidRPr="0019356F">
        <w:rPr>
          <w:sz w:val="28"/>
          <w:szCs w:val="28"/>
        </w:rPr>
        <w:t xml:space="preserve"> города</w:t>
      </w:r>
      <w:r w:rsidR="000230CF" w:rsidRPr="0019356F">
        <w:rPr>
          <w:sz w:val="28"/>
          <w:szCs w:val="28"/>
        </w:rPr>
        <w:t xml:space="preserve"> Азова</w:t>
      </w:r>
      <w:r w:rsidR="00AE5C60" w:rsidRPr="0019356F">
        <w:rPr>
          <w:sz w:val="28"/>
          <w:szCs w:val="28"/>
        </w:rPr>
        <w:t xml:space="preserve">. </w:t>
      </w:r>
    </w:p>
    <w:p w:rsidR="003274FC" w:rsidRPr="0019356F" w:rsidRDefault="00BF2E96" w:rsidP="00EA6A6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356F">
        <w:rPr>
          <w:sz w:val="28"/>
          <w:szCs w:val="28"/>
        </w:rPr>
        <w:lastRenderedPageBreak/>
        <w:t>По итогам оценки эффективности налоговых льгот, установленных решениями Азовской городской Думы за 2015 год, действующие налоговые льготы и дифференцированные ставки по земельному налогу и налогу на имущество физических лиц</w:t>
      </w:r>
      <w:r w:rsidR="003C30AC" w:rsidRPr="0019356F">
        <w:rPr>
          <w:sz w:val="28"/>
          <w:szCs w:val="28"/>
        </w:rPr>
        <w:t xml:space="preserve"> на 2016 год сохранены</w:t>
      </w:r>
      <w:r w:rsidRPr="0019356F">
        <w:rPr>
          <w:sz w:val="28"/>
          <w:szCs w:val="28"/>
        </w:rPr>
        <w:t>.</w:t>
      </w:r>
    </w:p>
    <w:p w:rsidR="00EC2864" w:rsidRPr="0019356F" w:rsidRDefault="00EC2864" w:rsidP="00EC2864">
      <w:pPr>
        <w:pStyle w:val="ab"/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Своевременная и качественная подготовка проекта решения Азовской городской Думы о бюджете города Аз</w:t>
      </w:r>
      <w:r w:rsidR="00572953" w:rsidRPr="0019356F">
        <w:rPr>
          <w:sz w:val="28"/>
          <w:szCs w:val="28"/>
        </w:rPr>
        <w:t>ова на очередной финансовый год</w:t>
      </w:r>
      <w:r w:rsidR="00D06855" w:rsidRPr="0019356F">
        <w:rPr>
          <w:sz w:val="28"/>
          <w:szCs w:val="28"/>
        </w:rPr>
        <w:t xml:space="preserve"> и на плановый период</w:t>
      </w:r>
      <w:r w:rsidRPr="0019356F">
        <w:rPr>
          <w:sz w:val="28"/>
          <w:szCs w:val="28"/>
        </w:rPr>
        <w:t xml:space="preserve">, организация исполнения бюджета города и формирование бюджетной отчетности являются надежным обеспечением исполнения расходных обязательств муниципального образования «Город Азов», позволяющих оценить степень их исполнения, повысить прозрачность бюджета, а также обеспечить подотчетность деятельности органов местного самоуправления города Азова, отраслевых (функциональных) органов Администрации города. </w:t>
      </w:r>
    </w:p>
    <w:p w:rsidR="00EC2864" w:rsidRPr="0019356F" w:rsidRDefault="00EC2864" w:rsidP="00EC2864">
      <w:pPr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Формирование и исполнение бюджета города в программном формате предостав</w:t>
      </w:r>
      <w:r w:rsidR="00D06855" w:rsidRPr="0019356F">
        <w:rPr>
          <w:sz w:val="28"/>
          <w:szCs w:val="28"/>
        </w:rPr>
        <w:t xml:space="preserve">ляет </w:t>
      </w:r>
      <w:r w:rsidRPr="0019356F">
        <w:rPr>
          <w:sz w:val="28"/>
          <w:szCs w:val="28"/>
        </w:rPr>
        <w:t>гражданам возможность получения информации о параметрах бюджета, планируемых и достигнутых результатах использования бюджетных средств.</w:t>
      </w:r>
    </w:p>
    <w:p w:rsidR="00EC2864" w:rsidRPr="0019356F" w:rsidRDefault="00EC2864" w:rsidP="00EC2864">
      <w:pPr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Обеспечению открытости и подконтрольности бюджетного процесса способствует проведение публичных слушаний по проекту бюджета города, отчету о его исполнении.</w:t>
      </w:r>
    </w:p>
    <w:p w:rsidR="00EC2864" w:rsidRPr="0019356F" w:rsidRDefault="00EC2864" w:rsidP="00EC2864">
      <w:pPr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целях информирования населения регулярно публикуются и размещаются в информационно-коммуникационной сети «Интернет» утвержденный бюджет города и отчеты о</w:t>
      </w:r>
      <w:r w:rsidR="00F66958" w:rsidRPr="0019356F">
        <w:rPr>
          <w:sz w:val="28"/>
          <w:szCs w:val="28"/>
        </w:rPr>
        <w:t>б</w:t>
      </w:r>
      <w:r w:rsidRPr="0019356F">
        <w:rPr>
          <w:sz w:val="28"/>
          <w:szCs w:val="28"/>
        </w:rPr>
        <w:t xml:space="preserve"> его исполнении. На сайте Администрации города Азова, в целях информирования населения о бюджете города Азова в доступной для граждан форме, создана рубрика «Бюджет для граждан». Это позволяет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EC2864" w:rsidRPr="0019356F" w:rsidRDefault="00EC2864" w:rsidP="00EC2864">
      <w:pPr>
        <w:pStyle w:val="ab"/>
        <w:tabs>
          <w:tab w:val="left" w:pos="6521"/>
        </w:tabs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Эффективное, ответственное и прозрачное управление муниципальными финансами является важнейшим условием повышения качества жизни населения, устойчивого экономического роста и достижения стратегических целей социально-экономического развития города.</w:t>
      </w:r>
    </w:p>
    <w:p w:rsidR="00EC2864" w:rsidRPr="0019356F" w:rsidRDefault="00EC2864" w:rsidP="00EC2864">
      <w:pPr>
        <w:pStyle w:val="ab"/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 xml:space="preserve">На реализацию основных мероприятий </w:t>
      </w:r>
      <w:r w:rsidR="00591CCA" w:rsidRPr="0019356F">
        <w:rPr>
          <w:sz w:val="28"/>
          <w:szCs w:val="28"/>
        </w:rPr>
        <w:t>П</w:t>
      </w:r>
      <w:r w:rsidRPr="0019356F">
        <w:rPr>
          <w:sz w:val="28"/>
          <w:szCs w:val="28"/>
        </w:rPr>
        <w:t>одпрограммы 2</w:t>
      </w:r>
      <w:r w:rsidR="001877C4">
        <w:rPr>
          <w:sz w:val="28"/>
          <w:szCs w:val="28"/>
        </w:rPr>
        <w:t xml:space="preserve"> </w:t>
      </w:r>
      <w:r w:rsidRPr="0019356F">
        <w:rPr>
          <w:sz w:val="28"/>
          <w:szCs w:val="28"/>
        </w:rPr>
        <w:t>в 201</w:t>
      </w:r>
      <w:r w:rsidR="003E7EC0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году было предусмотрено </w:t>
      </w:r>
      <w:r w:rsidR="003E7EC0" w:rsidRPr="0019356F">
        <w:rPr>
          <w:sz w:val="28"/>
          <w:szCs w:val="28"/>
        </w:rPr>
        <w:t>8 605,6</w:t>
      </w:r>
      <w:r w:rsidRPr="0019356F">
        <w:rPr>
          <w:sz w:val="28"/>
          <w:szCs w:val="28"/>
        </w:rPr>
        <w:t xml:space="preserve"> тыс. рублей. В рамках мероприятия предусматривается обеспечение деятельности Финансового управления администрации г. Азова в соответствии с возложенными на него функциями. Данное мероприятие предполагает планирование расходов бюджета города на управление и руководство аппаратом Финансового управления администрации г. Азова. По состоянию на 01.01.201</w:t>
      </w:r>
      <w:r w:rsidR="003A6CFC" w:rsidRPr="0019356F">
        <w:rPr>
          <w:sz w:val="28"/>
          <w:szCs w:val="28"/>
        </w:rPr>
        <w:t>7</w:t>
      </w:r>
      <w:r w:rsidR="00F66958" w:rsidRPr="0019356F">
        <w:rPr>
          <w:sz w:val="28"/>
          <w:szCs w:val="28"/>
        </w:rPr>
        <w:t xml:space="preserve"> заключено 1</w:t>
      </w:r>
      <w:r w:rsidR="003A6CFC" w:rsidRPr="0019356F">
        <w:rPr>
          <w:sz w:val="28"/>
          <w:szCs w:val="28"/>
        </w:rPr>
        <w:t>0</w:t>
      </w:r>
      <w:r w:rsidRPr="0019356F">
        <w:rPr>
          <w:sz w:val="28"/>
          <w:szCs w:val="28"/>
        </w:rPr>
        <w:t xml:space="preserve"> муниципальных контрактов на сум</w:t>
      </w:r>
      <w:r w:rsidR="00F66958" w:rsidRPr="0019356F">
        <w:rPr>
          <w:sz w:val="28"/>
          <w:szCs w:val="28"/>
        </w:rPr>
        <w:t xml:space="preserve">му </w:t>
      </w:r>
      <w:r w:rsidR="003A6CFC" w:rsidRPr="0019356F">
        <w:rPr>
          <w:sz w:val="28"/>
          <w:szCs w:val="28"/>
        </w:rPr>
        <w:t>210,0</w:t>
      </w:r>
      <w:r w:rsidRPr="0019356F">
        <w:rPr>
          <w:sz w:val="28"/>
          <w:szCs w:val="28"/>
        </w:rPr>
        <w:t xml:space="preserve"> тыс. рублей. Фактическое освоение средств составило 8</w:t>
      </w:r>
      <w:r w:rsidR="003A6CFC" w:rsidRPr="0019356F">
        <w:rPr>
          <w:sz w:val="28"/>
          <w:szCs w:val="28"/>
        </w:rPr>
        <w:t> 605,3</w:t>
      </w:r>
      <w:r w:rsidRPr="0019356F">
        <w:rPr>
          <w:sz w:val="28"/>
          <w:szCs w:val="28"/>
        </w:rPr>
        <w:t xml:space="preserve"> тыс. рублей или </w:t>
      </w:r>
      <w:r w:rsidR="000E17FE">
        <w:rPr>
          <w:sz w:val="28"/>
          <w:szCs w:val="28"/>
        </w:rPr>
        <w:t>99,996</w:t>
      </w:r>
      <w:r w:rsidRPr="0019356F">
        <w:rPr>
          <w:sz w:val="28"/>
          <w:szCs w:val="28"/>
        </w:rPr>
        <w:t>%. Наибольший удельный вес из них составляют: расходы на заработную плату – 5</w:t>
      </w:r>
      <w:r w:rsidR="003A6CFC" w:rsidRPr="0019356F">
        <w:rPr>
          <w:sz w:val="28"/>
          <w:szCs w:val="28"/>
        </w:rPr>
        <w:t> 885,9</w:t>
      </w:r>
      <w:r w:rsidR="00650632" w:rsidRPr="0019356F">
        <w:rPr>
          <w:sz w:val="28"/>
          <w:szCs w:val="28"/>
        </w:rPr>
        <w:t xml:space="preserve"> тыс. руб. или </w:t>
      </w:r>
      <w:r w:rsidR="004D4C48" w:rsidRPr="0019356F">
        <w:rPr>
          <w:sz w:val="28"/>
          <w:szCs w:val="28"/>
        </w:rPr>
        <w:t>68,4</w:t>
      </w:r>
      <w:r w:rsidRPr="0019356F">
        <w:rPr>
          <w:sz w:val="28"/>
          <w:szCs w:val="28"/>
        </w:rPr>
        <w:t xml:space="preserve"> %, начисления на выплаты по оплате труда - 1</w:t>
      </w:r>
      <w:r w:rsidR="003A6CFC" w:rsidRPr="0019356F">
        <w:rPr>
          <w:sz w:val="28"/>
          <w:szCs w:val="28"/>
        </w:rPr>
        <w:t> 929,4</w:t>
      </w:r>
      <w:r w:rsidR="00650632" w:rsidRPr="0019356F">
        <w:rPr>
          <w:sz w:val="28"/>
          <w:szCs w:val="28"/>
        </w:rPr>
        <w:t xml:space="preserve"> тыс. руб. или </w:t>
      </w:r>
      <w:r w:rsidR="004D4C48" w:rsidRPr="0019356F">
        <w:rPr>
          <w:sz w:val="28"/>
          <w:szCs w:val="28"/>
        </w:rPr>
        <w:t>22,4</w:t>
      </w:r>
      <w:r w:rsidRPr="0019356F">
        <w:rPr>
          <w:sz w:val="28"/>
          <w:szCs w:val="28"/>
        </w:rPr>
        <w:t>%,</w:t>
      </w:r>
      <w:r w:rsidR="001877C4">
        <w:rPr>
          <w:sz w:val="28"/>
          <w:szCs w:val="28"/>
        </w:rPr>
        <w:t xml:space="preserve"> </w:t>
      </w:r>
      <w:r w:rsidR="00CF145A" w:rsidRPr="0019356F">
        <w:rPr>
          <w:sz w:val="28"/>
          <w:szCs w:val="28"/>
        </w:rPr>
        <w:t>прочие выплаты работни</w:t>
      </w:r>
      <w:r w:rsidRPr="0019356F">
        <w:rPr>
          <w:sz w:val="28"/>
          <w:szCs w:val="28"/>
        </w:rPr>
        <w:t xml:space="preserve">кам </w:t>
      </w:r>
      <w:r w:rsidR="00650632" w:rsidRPr="0019356F">
        <w:rPr>
          <w:sz w:val="28"/>
          <w:szCs w:val="28"/>
        </w:rPr>
        <w:t>57</w:t>
      </w:r>
      <w:r w:rsidR="003A6CFC" w:rsidRPr="0019356F">
        <w:rPr>
          <w:sz w:val="28"/>
          <w:szCs w:val="28"/>
        </w:rPr>
        <w:t>9</w:t>
      </w:r>
      <w:r w:rsidRPr="0019356F">
        <w:rPr>
          <w:sz w:val="28"/>
          <w:szCs w:val="28"/>
        </w:rPr>
        <w:t>,</w:t>
      </w:r>
      <w:r w:rsidR="003A6CFC" w:rsidRPr="0019356F">
        <w:rPr>
          <w:sz w:val="28"/>
          <w:szCs w:val="28"/>
        </w:rPr>
        <w:t>7</w:t>
      </w:r>
      <w:r w:rsidRPr="0019356F">
        <w:rPr>
          <w:sz w:val="28"/>
          <w:szCs w:val="28"/>
        </w:rPr>
        <w:t xml:space="preserve"> тыс. руб. или 6,</w:t>
      </w:r>
      <w:r w:rsidR="004D4C48" w:rsidRPr="0019356F">
        <w:rPr>
          <w:sz w:val="28"/>
          <w:szCs w:val="28"/>
        </w:rPr>
        <w:t>7</w:t>
      </w:r>
      <w:r w:rsidRPr="0019356F">
        <w:rPr>
          <w:sz w:val="28"/>
          <w:szCs w:val="28"/>
        </w:rPr>
        <w:t xml:space="preserve"> %,</w:t>
      </w:r>
      <w:r w:rsidR="001877C4">
        <w:rPr>
          <w:sz w:val="28"/>
          <w:szCs w:val="28"/>
        </w:rPr>
        <w:t xml:space="preserve"> </w:t>
      </w:r>
      <w:r w:rsidR="004D4C48" w:rsidRPr="0019356F">
        <w:rPr>
          <w:sz w:val="28"/>
          <w:szCs w:val="28"/>
        </w:rPr>
        <w:t>услуги связи – 58,2 тыс. руб. или 0,7%,</w:t>
      </w:r>
      <w:r w:rsidR="001877C4">
        <w:rPr>
          <w:sz w:val="28"/>
          <w:szCs w:val="28"/>
        </w:rPr>
        <w:t xml:space="preserve"> </w:t>
      </w:r>
      <w:r w:rsidR="00453519" w:rsidRPr="0019356F">
        <w:rPr>
          <w:sz w:val="28"/>
          <w:szCs w:val="28"/>
        </w:rPr>
        <w:t>рас</w:t>
      </w:r>
      <w:r w:rsidR="00453519" w:rsidRPr="0019356F">
        <w:rPr>
          <w:sz w:val="28"/>
          <w:szCs w:val="28"/>
        </w:rPr>
        <w:lastRenderedPageBreak/>
        <w:t>ходы по содержанию имущества -14,0 тыс.</w:t>
      </w:r>
      <w:r w:rsidR="004D4C48" w:rsidRPr="0019356F">
        <w:rPr>
          <w:sz w:val="28"/>
          <w:szCs w:val="28"/>
        </w:rPr>
        <w:t>руб. или 0,2%</w:t>
      </w:r>
      <w:r w:rsidR="00453519" w:rsidRPr="0019356F">
        <w:rPr>
          <w:sz w:val="28"/>
          <w:szCs w:val="28"/>
        </w:rPr>
        <w:t xml:space="preserve">, </w:t>
      </w:r>
      <w:r w:rsidRPr="0019356F">
        <w:rPr>
          <w:sz w:val="28"/>
          <w:szCs w:val="28"/>
        </w:rPr>
        <w:t xml:space="preserve">прочие работы, услуги </w:t>
      </w:r>
      <w:r w:rsidR="004D4C48" w:rsidRPr="0019356F">
        <w:rPr>
          <w:sz w:val="28"/>
          <w:szCs w:val="28"/>
        </w:rPr>
        <w:t>–</w:t>
      </w:r>
      <w:r w:rsidR="001877C4">
        <w:rPr>
          <w:sz w:val="28"/>
          <w:szCs w:val="28"/>
        </w:rPr>
        <w:t xml:space="preserve"> </w:t>
      </w:r>
      <w:r w:rsidR="004D4C48" w:rsidRPr="0019356F">
        <w:rPr>
          <w:sz w:val="28"/>
          <w:szCs w:val="28"/>
        </w:rPr>
        <w:t>51,4</w:t>
      </w:r>
      <w:r w:rsidRPr="0019356F">
        <w:rPr>
          <w:sz w:val="28"/>
          <w:szCs w:val="28"/>
        </w:rPr>
        <w:t xml:space="preserve"> тыс. руб. или </w:t>
      </w:r>
      <w:r w:rsidR="004D4C48" w:rsidRPr="0019356F">
        <w:rPr>
          <w:sz w:val="28"/>
          <w:szCs w:val="28"/>
        </w:rPr>
        <w:t>0,6</w:t>
      </w:r>
      <w:r w:rsidR="00CA4297" w:rsidRPr="0019356F">
        <w:rPr>
          <w:sz w:val="28"/>
          <w:szCs w:val="28"/>
        </w:rPr>
        <w:t xml:space="preserve"> %, приобретение материальных запасов – </w:t>
      </w:r>
      <w:r w:rsidR="004D4C48" w:rsidRPr="0019356F">
        <w:rPr>
          <w:sz w:val="28"/>
          <w:szCs w:val="28"/>
        </w:rPr>
        <w:t>86,3 тыс. руб. или 1</w:t>
      </w:r>
      <w:r w:rsidR="00CA4297" w:rsidRPr="0019356F">
        <w:rPr>
          <w:sz w:val="28"/>
          <w:szCs w:val="28"/>
        </w:rPr>
        <w:t>,</w:t>
      </w:r>
      <w:r w:rsidR="004D4C48" w:rsidRPr="0019356F">
        <w:rPr>
          <w:sz w:val="28"/>
          <w:szCs w:val="28"/>
        </w:rPr>
        <w:t>0</w:t>
      </w:r>
      <w:r w:rsidR="00CA4297" w:rsidRPr="0019356F">
        <w:rPr>
          <w:sz w:val="28"/>
          <w:szCs w:val="28"/>
        </w:rPr>
        <w:t xml:space="preserve"> %.</w:t>
      </w:r>
    </w:p>
    <w:p w:rsidR="004B3F42" w:rsidRPr="004B3F42" w:rsidRDefault="0085128A" w:rsidP="004B3F42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</w:t>
      </w:r>
      <w:r w:rsidR="004B3F42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4B3F42">
        <w:rPr>
          <w:sz w:val="28"/>
          <w:szCs w:val="28"/>
        </w:rPr>
        <w:t xml:space="preserve"> основных мероприятий отражена в отчете об исполнении плана реализации муниципальной программы: «Управление муниципальными финансами» в 2016 году</w:t>
      </w:r>
      <w:r>
        <w:rPr>
          <w:sz w:val="28"/>
          <w:szCs w:val="28"/>
        </w:rPr>
        <w:t xml:space="preserve"> представлена в таблице</w:t>
      </w:r>
      <w:r w:rsidR="004B3F42" w:rsidRPr="004B3F42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:rsidR="00EC2864" w:rsidRPr="0019356F" w:rsidRDefault="00EC2864" w:rsidP="00EE7CB6">
      <w:pPr>
        <w:tabs>
          <w:tab w:val="left" w:pos="709"/>
        </w:tabs>
        <w:ind w:firstLine="426"/>
        <w:jc w:val="both"/>
        <w:rPr>
          <w:sz w:val="28"/>
          <w:szCs w:val="18"/>
        </w:rPr>
      </w:pPr>
    </w:p>
    <w:p w:rsidR="00803F9E" w:rsidRPr="0019356F" w:rsidRDefault="004A3051" w:rsidP="00803F9E">
      <w:pPr>
        <w:pStyle w:val="ab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szCs w:val="18"/>
        </w:rPr>
      </w:pPr>
      <w:r w:rsidRPr="0019356F">
        <w:rPr>
          <w:sz w:val="28"/>
          <w:szCs w:val="18"/>
        </w:rPr>
        <w:t>Результаты р</w:t>
      </w:r>
      <w:r w:rsidR="0093742C" w:rsidRPr="0019356F">
        <w:rPr>
          <w:sz w:val="28"/>
          <w:szCs w:val="18"/>
        </w:rPr>
        <w:t xml:space="preserve">еализации основных мероприятий </w:t>
      </w:r>
      <w:r w:rsidR="00785D23" w:rsidRPr="0019356F">
        <w:rPr>
          <w:sz w:val="28"/>
          <w:szCs w:val="18"/>
        </w:rPr>
        <w:t xml:space="preserve">и </w:t>
      </w:r>
      <w:r w:rsidRPr="0019356F">
        <w:rPr>
          <w:sz w:val="28"/>
          <w:szCs w:val="18"/>
        </w:rPr>
        <w:t>мероприятий ведомственных целевых программ в разрезе подпрограмм муниципальной программы</w:t>
      </w:r>
      <w:r w:rsidR="001B2651" w:rsidRPr="0019356F">
        <w:rPr>
          <w:sz w:val="28"/>
          <w:szCs w:val="18"/>
        </w:rPr>
        <w:t>.</w:t>
      </w:r>
    </w:p>
    <w:p w:rsidR="004A3051" w:rsidRDefault="0062534A" w:rsidP="004A3051">
      <w:pPr>
        <w:pStyle w:val="ab"/>
        <w:tabs>
          <w:tab w:val="left" w:pos="709"/>
        </w:tabs>
        <w:ind w:left="0" w:firstLine="709"/>
        <w:jc w:val="both"/>
        <w:rPr>
          <w:sz w:val="28"/>
          <w:szCs w:val="18"/>
        </w:rPr>
      </w:pPr>
      <w:r w:rsidRPr="0019356F">
        <w:rPr>
          <w:sz w:val="28"/>
          <w:szCs w:val="18"/>
        </w:rPr>
        <w:t xml:space="preserve">Программа не содержит ведомственных целевых программ. </w:t>
      </w:r>
      <w:r w:rsidR="005B31E9" w:rsidRPr="0019356F">
        <w:rPr>
          <w:sz w:val="28"/>
          <w:szCs w:val="18"/>
        </w:rPr>
        <w:t>И</w:t>
      </w:r>
      <w:r w:rsidRPr="0019356F">
        <w:rPr>
          <w:sz w:val="28"/>
          <w:szCs w:val="18"/>
        </w:rPr>
        <w:t>нформация о степени выполнения основных мероприятий программы в разрезе подпрограмм представлена в таблице 1.</w:t>
      </w:r>
    </w:p>
    <w:p w:rsidR="000D222B" w:rsidRPr="0019356F" w:rsidRDefault="000D222B">
      <w:pPr>
        <w:rPr>
          <w:sz w:val="28"/>
          <w:szCs w:val="18"/>
        </w:rPr>
      </w:pPr>
      <w:r w:rsidRPr="0019356F">
        <w:rPr>
          <w:sz w:val="28"/>
          <w:szCs w:val="18"/>
        </w:rPr>
        <w:br w:type="page"/>
      </w:r>
    </w:p>
    <w:p w:rsidR="000D222B" w:rsidRPr="0019356F" w:rsidRDefault="000D222B">
      <w:pPr>
        <w:rPr>
          <w:sz w:val="28"/>
          <w:szCs w:val="18"/>
        </w:rPr>
        <w:sectPr w:rsidR="000D222B" w:rsidRPr="0019356F" w:rsidSect="005336D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D222B" w:rsidRPr="0019356F" w:rsidRDefault="000D222B" w:rsidP="000D222B">
      <w:pPr>
        <w:widowControl w:val="0"/>
        <w:autoSpaceDE w:val="0"/>
        <w:autoSpaceDN w:val="0"/>
        <w:adjustRightInd w:val="0"/>
        <w:jc w:val="right"/>
        <w:outlineLvl w:val="2"/>
      </w:pPr>
      <w:r w:rsidRPr="0019356F">
        <w:lastRenderedPageBreak/>
        <w:t>Таблица 1</w:t>
      </w:r>
    </w:p>
    <w:p w:rsidR="000D222B" w:rsidRPr="0019356F" w:rsidRDefault="000D222B" w:rsidP="000D222B">
      <w:pPr>
        <w:widowControl w:val="0"/>
        <w:autoSpaceDE w:val="0"/>
        <w:autoSpaceDN w:val="0"/>
        <w:adjustRightInd w:val="0"/>
        <w:jc w:val="center"/>
      </w:pPr>
      <w:bookmarkStart w:id="1" w:name="Par1520"/>
      <w:bookmarkEnd w:id="1"/>
      <w:r w:rsidRPr="0019356F">
        <w:t>Сведения</w:t>
      </w:r>
    </w:p>
    <w:p w:rsidR="000D222B" w:rsidRDefault="000D222B" w:rsidP="000D222B">
      <w:pPr>
        <w:widowControl w:val="0"/>
        <w:autoSpaceDE w:val="0"/>
        <w:autoSpaceDN w:val="0"/>
        <w:adjustRightInd w:val="0"/>
        <w:jc w:val="center"/>
      </w:pPr>
      <w:r w:rsidRPr="0019356F">
        <w:t>о степени выполнения основных мероприятий подпрограмм муниципальной  программы, мероприятий ведомственных целевых программ</w:t>
      </w:r>
    </w:p>
    <w:p w:rsidR="006E3AF1" w:rsidRPr="0019356F" w:rsidRDefault="006E3AF1" w:rsidP="000D222B">
      <w:pPr>
        <w:widowControl w:val="0"/>
        <w:autoSpaceDE w:val="0"/>
        <w:autoSpaceDN w:val="0"/>
        <w:adjustRightInd w:val="0"/>
        <w:jc w:val="center"/>
      </w:pPr>
    </w:p>
    <w:p w:rsidR="000D222B" w:rsidRPr="0019356F" w:rsidRDefault="000D222B" w:rsidP="000D222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275"/>
        <w:gridCol w:w="1276"/>
        <w:gridCol w:w="1276"/>
        <w:gridCol w:w="1417"/>
        <w:gridCol w:w="2017"/>
        <w:gridCol w:w="1953"/>
        <w:gridCol w:w="1559"/>
      </w:tblGrid>
      <w:tr w:rsidR="0019356F" w:rsidRPr="0019356F" w:rsidTr="00123E8C">
        <w:trPr>
          <w:trHeight w:val="597"/>
        </w:trPr>
        <w:tc>
          <w:tcPr>
            <w:tcW w:w="568" w:type="dxa"/>
            <w:vMerge w:val="restart"/>
          </w:tcPr>
          <w:p w:rsidR="000D222B" w:rsidRPr="0019356F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>№ п/п</w:t>
            </w:r>
          </w:p>
        </w:tc>
        <w:tc>
          <w:tcPr>
            <w:tcW w:w="2126" w:type="dxa"/>
            <w:vMerge w:val="restart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Ответственный исполнитель</w:t>
            </w:r>
          </w:p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(ФИО)</w:t>
            </w:r>
          </w:p>
        </w:tc>
        <w:tc>
          <w:tcPr>
            <w:tcW w:w="2551" w:type="dxa"/>
            <w:gridSpan w:val="2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693" w:type="dxa"/>
            <w:gridSpan w:val="2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3970" w:type="dxa"/>
            <w:gridSpan w:val="2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 xml:space="preserve">Проблемы, возникшие в ходе реализации мероприятия </w:t>
            </w:r>
          </w:p>
        </w:tc>
      </w:tr>
      <w:tr w:rsidR="0019356F" w:rsidRPr="0019356F" w:rsidTr="00123E8C">
        <w:tc>
          <w:tcPr>
            <w:tcW w:w="568" w:type="dxa"/>
            <w:vMerge/>
          </w:tcPr>
          <w:p w:rsidR="000D222B" w:rsidRPr="0019356F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76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017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953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356F" w:rsidRPr="0019356F" w:rsidTr="00123E8C">
        <w:tc>
          <w:tcPr>
            <w:tcW w:w="568" w:type="dxa"/>
          </w:tcPr>
          <w:p w:rsidR="000D222B" w:rsidRPr="0019356F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>1</w:t>
            </w:r>
          </w:p>
        </w:tc>
        <w:tc>
          <w:tcPr>
            <w:tcW w:w="2126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7</w:t>
            </w:r>
          </w:p>
        </w:tc>
        <w:tc>
          <w:tcPr>
            <w:tcW w:w="2017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8</w:t>
            </w:r>
          </w:p>
        </w:tc>
        <w:tc>
          <w:tcPr>
            <w:tcW w:w="1953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0D222B" w:rsidRPr="00A727F4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10</w:t>
            </w:r>
          </w:p>
        </w:tc>
      </w:tr>
      <w:tr w:rsidR="0019356F" w:rsidRPr="0019356F" w:rsidTr="00123E8C">
        <w:tc>
          <w:tcPr>
            <w:tcW w:w="15168" w:type="dxa"/>
            <w:gridSpan w:val="10"/>
          </w:tcPr>
          <w:p w:rsidR="000D222B" w:rsidRPr="0019356F" w:rsidRDefault="000D222B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>Муниципальная программа города Азова «Управление муниципальными финансами»</w:t>
            </w:r>
          </w:p>
        </w:tc>
      </w:tr>
      <w:tr w:rsidR="0019356F" w:rsidRPr="0019356F" w:rsidTr="00123E8C">
        <w:tc>
          <w:tcPr>
            <w:tcW w:w="15168" w:type="dxa"/>
            <w:gridSpan w:val="10"/>
          </w:tcPr>
          <w:p w:rsidR="000D222B" w:rsidRPr="0019356F" w:rsidRDefault="000D222B" w:rsidP="000D22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>Подпрограмма 1 «Долгосрочное финансовое планирование»</w:t>
            </w:r>
          </w:p>
        </w:tc>
      </w:tr>
      <w:tr w:rsidR="0019356F" w:rsidRPr="0019356F" w:rsidTr="00123E8C">
        <w:tc>
          <w:tcPr>
            <w:tcW w:w="568" w:type="dxa"/>
          </w:tcPr>
          <w:p w:rsidR="00853FC3" w:rsidRPr="0019356F" w:rsidRDefault="00853FC3" w:rsidP="00A612B3">
            <w:pPr>
              <w:pStyle w:val="ac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9356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126" w:type="dxa"/>
          </w:tcPr>
          <w:p w:rsidR="00853FC3" w:rsidRPr="0019356F" w:rsidRDefault="0007790A" w:rsidP="00C67A72">
            <w:pPr>
              <w:pStyle w:val="ac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</w:rPr>
              <w:t>Основное мероприятие «</w:t>
            </w:r>
            <w:r w:rsidR="002A1A6E" w:rsidRPr="0019356F">
              <w:rPr>
                <w:rFonts w:ascii="Times New Roman" w:hAnsi="Times New Roman"/>
              </w:rPr>
              <w:t>Разработка и реализация механизмов контроля за исполнением доходов бюджета города и снижение недоимки</w:t>
            </w:r>
            <w:r w:rsidRPr="0019356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701" w:type="dxa"/>
          </w:tcPr>
          <w:p w:rsidR="00853FC3" w:rsidRPr="0019356F" w:rsidRDefault="00853FC3">
            <w:pPr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Романенкова</w:t>
            </w:r>
            <w:r w:rsidR="005016B8" w:rsidRPr="0019356F"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1275" w:type="dxa"/>
          </w:tcPr>
          <w:p w:rsidR="00853FC3" w:rsidRPr="0019356F" w:rsidRDefault="00853FC3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01.01.201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53FC3" w:rsidRPr="0019356F" w:rsidRDefault="000F1CE4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31.12.20</w:t>
            </w:r>
            <w:r w:rsidR="00520C3E" w:rsidRPr="0019356F">
              <w:rPr>
                <w:sz w:val="22"/>
                <w:szCs w:val="22"/>
              </w:rPr>
              <w:t>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53FC3" w:rsidRPr="0019356F" w:rsidRDefault="000F1CE4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01.01.201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53FC3" w:rsidRPr="0019356F" w:rsidRDefault="00853FC3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31.12.201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853FC3" w:rsidRPr="0019356F" w:rsidRDefault="00853FC3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953" w:type="dxa"/>
          </w:tcPr>
          <w:p w:rsidR="005A1E25" w:rsidRPr="0019356F" w:rsidRDefault="00E129B5" w:rsidP="00EB53D3">
            <w:pPr>
              <w:pStyle w:val="ac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6F">
              <w:rPr>
                <w:rFonts w:ascii="Times New Roman" w:eastAsia="Times New Roman" w:hAnsi="Times New Roman" w:cs="Times New Roman"/>
                <w:lang w:eastAsia="ru-RU"/>
              </w:rPr>
              <w:t>Бюджет города Азова по налоговым и неналоговым доходам за 201</w:t>
            </w:r>
            <w:r w:rsidR="004D4C48" w:rsidRPr="001935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 год исполнен на </w:t>
            </w:r>
          </w:p>
          <w:p w:rsidR="00EB53D3" w:rsidRPr="0019356F" w:rsidRDefault="001F0D02" w:rsidP="00EB53D3">
            <w:pPr>
              <w:pStyle w:val="ac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6F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 % к уточненному плану </w:t>
            </w:r>
            <w:r w:rsidR="008721D0" w:rsidRPr="0019356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D4C48" w:rsidRPr="001935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0543F9" w:rsidRPr="0019356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129B5" w:rsidRPr="001935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 Темп роста налоговых и неналоговых доходов в бюджет города Азова за 201</w:t>
            </w:r>
            <w:r w:rsidR="004D4C48" w:rsidRPr="0019356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 год составил </w:t>
            </w:r>
            <w:r w:rsidR="00BF2E96" w:rsidRPr="0019356F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 % при запланированном значении </w:t>
            </w:r>
            <w:r w:rsidR="004F76F2" w:rsidRPr="0019356F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  <w:r w:rsidR="00BF2E96" w:rsidRPr="0019356F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  <w:r w:rsidR="00EB53D3" w:rsidRPr="0019356F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  <w:p w:rsidR="00720AB2" w:rsidRPr="0019356F" w:rsidRDefault="00E129B5" w:rsidP="001F0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Недоимка в </w:t>
            </w:r>
            <w:r w:rsidR="00EB53D3" w:rsidRPr="0019356F">
              <w:rPr>
                <w:sz w:val="22"/>
                <w:szCs w:val="22"/>
              </w:rPr>
              <w:t xml:space="preserve">консолидированный </w:t>
            </w:r>
            <w:r w:rsidRPr="0019356F">
              <w:rPr>
                <w:sz w:val="22"/>
                <w:szCs w:val="22"/>
              </w:rPr>
              <w:t xml:space="preserve">бюджет </w:t>
            </w:r>
            <w:r w:rsidR="00EB53D3" w:rsidRPr="0019356F">
              <w:rPr>
                <w:sz w:val="22"/>
                <w:szCs w:val="22"/>
              </w:rPr>
              <w:t>Ростовской</w:t>
            </w:r>
            <w:r w:rsidR="00472ADD">
              <w:rPr>
                <w:sz w:val="22"/>
                <w:szCs w:val="22"/>
              </w:rPr>
              <w:t xml:space="preserve"> </w:t>
            </w:r>
            <w:r w:rsidR="00EB53D3" w:rsidRPr="0019356F">
              <w:rPr>
                <w:sz w:val="22"/>
                <w:szCs w:val="22"/>
              </w:rPr>
              <w:t xml:space="preserve">области по </w:t>
            </w:r>
            <w:r w:rsidRPr="0019356F">
              <w:rPr>
                <w:sz w:val="22"/>
                <w:szCs w:val="22"/>
              </w:rPr>
              <w:t>город</w:t>
            </w:r>
            <w:r w:rsidR="00EB53D3" w:rsidRPr="0019356F">
              <w:rPr>
                <w:sz w:val="22"/>
                <w:szCs w:val="22"/>
              </w:rPr>
              <w:t>у Азову</w:t>
            </w:r>
            <w:r w:rsidRPr="0019356F">
              <w:rPr>
                <w:sz w:val="22"/>
                <w:szCs w:val="22"/>
              </w:rPr>
              <w:t xml:space="preserve"> по состоянию на </w:t>
            </w:r>
            <w:r w:rsidRPr="0019356F">
              <w:rPr>
                <w:sz w:val="22"/>
                <w:szCs w:val="22"/>
              </w:rPr>
              <w:lastRenderedPageBreak/>
              <w:t>01.01.201</w:t>
            </w:r>
            <w:r w:rsidR="004D4C48" w:rsidRPr="0019356F">
              <w:rPr>
                <w:sz w:val="22"/>
                <w:szCs w:val="22"/>
              </w:rPr>
              <w:t>7</w:t>
            </w:r>
          </w:p>
          <w:p w:rsidR="00840F37" w:rsidRPr="0019356F" w:rsidRDefault="00E129B5" w:rsidP="00092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составила </w:t>
            </w:r>
            <w:r w:rsidR="00092EBE" w:rsidRPr="0019356F">
              <w:rPr>
                <w:sz w:val="22"/>
                <w:szCs w:val="22"/>
              </w:rPr>
              <w:t>102 945,3</w:t>
            </w:r>
            <w:r w:rsidRPr="0019356F">
              <w:rPr>
                <w:sz w:val="22"/>
                <w:szCs w:val="22"/>
              </w:rPr>
              <w:t xml:space="preserve"> тыс. рублей</w:t>
            </w:r>
            <w:r w:rsidR="007F508D" w:rsidRPr="0019356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53FC3" w:rsidRPr="0019356F" w:rsidRDefault="001760D9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lastRenderedPageBreak/>
              <w:t>-</w:t>
            </w:r>
          </w:p>
        </w:tc>
      </w:tr>
      <w:tr w:rsidR="0019356F" w:rsidRPr="0019356F" w:rsidTr="00123E8C">
        <w:trPr>
          <w:trHeight w:val="217"/>
        </w:trPr>
        <w:tc>
          <w:tcPr>
            <w:tcW w:w="568" w:type="dxa"/>
          </w:tcPr>
          <w:p w:rsidR="00853FC3" w:rsidRPr="0019356F" w:rsidRDefault="00853FC3" w:rsidP="00A612B3">
            <w:pPr>
              <w:pStyle w:val="ac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sz w:val="24"/>
                <w:szCs w:val="24"/>
                <w:lang w:val="en-US"/>
              </w:rPr>
              <w:lastRenderedPageBreak/>
              <w:t>1</w:t>
            </w:r>
            <w:r w:rsidRPr="0019356F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2126" w:type="dxa"/>
          </w:tcPr>
          <w:p w:rsidR="00853FC3" w:rsidRPr="0019356F" w:rsidRDefault="0007790A" w:rsidP="00C67A72">
            <w:pPr>
              <w:pStyle w:val="ac"/>
              <w:rPr>
                <w:rFonts w:ascii="Times New Roman" w:hAnsi="Times New Roman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</w:rPr>
              <w:t>Основное мероприятие «</w:t>
            </w:r>
            <w:r w:rsidR="002A1A6E" w:rsidRPr="0019356F">
              <w:rPr>
                <w:rFonts w:ascii="Times New Roman" w:hAnsi="Times New Roman"/>
              </w:rPr>
              <w:t>Оценка эффективности налоговых льгот, установленных решениями Азовской городской Думы</w:t>
            </w:r>
            <w:r w:rsidRPr="0019356F">
              <w:rPr>
                <w:rFonts w:ascii="Times New Roman" w:eastAsia="Times New Roman" w:hAnsi="Times New Roman" w:cs="Courier New"/>
                <w:bCs/>
              </w:rPr>
              <w:t>»</w:t>
            </w:r>
          </w:p>
        </w:tc>
        <w:tc>
          <w:tcPr>
            <w:tcW w:w="1701" w:type="dxa"/>
          </w:tcPr>
          <w:p w:rsidR="00A727F4" w:rsidRDefault="00A727F4">
            <w:pPr>
              <w:rPr>
                <w:sz w:val="22"/>
                <w:szCs w:val="22"/>
              </w:rPr>
            </w:pPr>
          </w:p>
          <w:p w:rsidR="00853FC3" w:rsidRPr="0019356F" w:rsidRDefault="00853FC3">
            <w:pPr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Романенкова</w:t>
            </w:r>
            <w:r w:rsidR="005016B8" w:rsidRPr="0019356F"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1275" w:type="dxa"/>
          </w:tcPr>
          <w:p w:rsidR="00853FC3" w:rsidRPr="0019356F" w:rsidRDefault="00853FC3" w:rsidP="00CB1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01.01.201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53FC3" w:rsidRPr="0019356F" w:rsidRDefault="00853FC3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31.12.201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53FC3" w:rsidRPr="0019356F" w:rsidRDefault="00853FC3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01.01.201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53FC3" w:rsidRPr="0019356F" w:rsidRDefault="00853FC3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31.12.201</w:t>
            </w:r>
            <w:r w:rsidR="004D4C48" w:rsidRPr="0019356F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853FC3" w:rsidRPr="0019356F" w:rsidRDefault="00C67A72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953" w:type="dxa"/>
          </w:tcPr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В соответствии с постановлением администрации </w:t>
            </w:r>
          </w:p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города Азова от 16.08.2011 № 1400 «О порядке оценки эффективности </w:t>
            </w:r>
          </w:p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налоговых льгот, </w:t>
            </w:r>
          </w:p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установленных решениями Азовской городской Думы» проведена ежегодная оценка установленных решениями Азовской городской Думы налоговых льгот. Результаты </w:t>
            </w:r>
          </w:p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рассмотрены на </w:t>
            </w:r>
          </w:p>
          <w:p w:rsidR="00E129B5" w:rsidRPr="0019356F" w:rsidRDefault="00E129B5" w:rsidP="00E1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>заседании коллегии Администрации города Азова</w:t>
            </w:r>
          </w:p>
          <w:p w:rsidR="00853FC3" w:rsidRPr="00A727F4" w:rsidRDefault="00E129B5" w:rsidP="006C420A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t xml:space="preserve">(Решение коллегии от </w:t>
            </w:r>
            <w:r w:rsidR="000A204F" w:rsidRPr="0019356F">
              <w:rPr>
                <w:sz w:val="22"/>
                <w:szCs w:val="22"/>
              </w:rPr>
              <w:t>2</w:t>
            </w:r>
            <w:r w:rsidR="00BF2E96" w:rsidRPr="0019356F">
              <w:rPr>
                <w:sz w:val="22"/>
                <w:szCs w:val="22"/>
              </w:rPr>
              <w:t>6.09.2016</w:t>
            </w:r>
            <w:r w:rsidRPr="0019356F">
              <w:rPr>
                <w:sz w:val="22"/>
                <w:szCs w:val="22"/>
              </w:rPr>
              <w:t xml:space="preserve"> № </w:t>
            </w:r>
            <w:r w:rsidR="00BF2E96" w:rsidRPr="0019356F">
              <w:rPr>
                <w:sz w:val="22"/>
                <w:szCs w:val="22"/>
              </w:rPr>
              <w:t>5</w:t>
            </w:r>
            <w:r w:rsidRPr="0019356F">
              <w:rPr>
                <w:sz w:val="22"/>
                <w:szCs w:val="22"/>
              </w:rPr>
              <w:t xml:space="preserve">). </w:t>
            </w:r>
            <w:r w:rsidR="00BF2E96" w:rsidRPr="00A727F4">
              <w:rPr>
                <w:sz w:val="22"/>
                <w:szCs w:val="22"/>
              </w:rPr>
              <w:t>По итогам оценки эффективности налоговых льгот, установленных решениями</w:t>
            </w:r>
            <w:r w:rsidR="00A727F4" w:rsidRPr="00A727F4">
              <w:rPr>
                <w:sz w:val="22"/>
                <w:szCs w:val="22"/>
              </w:rPr>
              <w:t xml:space="preserve"> </w:t>
            </w:r>
            <w:r w:rsidR="00BF2E96" w:rsidRPr="00A727F4">
              <w:rPr>
                <w:sz w:val="22"/>
                <w:szCs w:val="22"/>
              </w:rPr>
              <w:t>Азов</w:t>
            </w:r>
            <w:r w:rsidR="006C420A" w:rsidRPr="00A727F4">
              <w:rPr>
                <w:sz w:val="22"/>
                <w:szCs w:val="22"/>
              </w:rPr>
              <w:t>-</w:t>
            </w:r>
            <w:r w:rsidR="00BF2E96" w:rsidRPr="00A727F4">
              <w:rPr>
                <w:sz w:val="22"/>
                <w:szCs w:val="22"/>
              </w:rPr>
              <w:t xml:space="preserve">ской городской </w:t>
            </w:r>
            <w:r w:rsidR="00BF2E96" w:rsidRPr="00A727F4">
              <w:rPr>
                <w:sz w:val="22"/>
                <w:szCs w:val="22"/>
              </w:rPr>
              <w:lastRenderedPageBreak/>
              <w:t xml:space="preserve">Думы за 2015 год, </w:t>
            </w:r>
            <w:r w:rsidR="006C420A" w:rsidRPr="00A727F4">
              <w:rPr>
                <w:sz w:val="22"/>
                <w:szCs w:val="22"/>
              </w:rPr>
              <w:t>действующие налоговые льготы и дифференциро-ванные ставки по земельному налогу и налогу на имущество физических лиц на 2016 год сохранены.</w:t>
            </w:r>
          </w:p>
        </w:tc>
        <w:tc>
          <w:tcPr>
            <w:tcW w:w="1559" w:type="dxa"/>
          </w:tcPr>
          <w:p w:rsidR="00853FC3" w:rsidRPr="0019356F" w:rsidRDefault="001760D9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356F">
              <w:rPr>
                <w:sz w:val="22"/>
                <w:szCs w:val="22"/>
              </w:rPr>
              <w:lastRenderedPageBreak/>
              <w:t>-</w:t>
            </w:r>
          </w:p>
        </w:tc>
      </w:tr>
      <w:tr w:rsidR="0019356F" w:rsidRPr="0019356F" w:rsidTr="00123E8C">
        <w:tc>
          <w:tcPr>
            <w:tcW w:w="568" w:type="dxa"/>
          </w:tcPr>
          <w:p w:rsidR="008D2509" w:rsidRPr="0019356F" w:rsidRDefault="008D2509" w:rsidP="008A0191">
            <w:pPr>
              <w:jc w:val="center"/>
              <w:rPr>
                <w:sz w:val="22"/>
                <w:szCs w:val="22"/>
                <w:lang w:eastAsia="en-US"/>
              </w:rPr>
            </w:pPr>
            <w:r w:rsidRPr="0019356F">
              <w:rPr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2126" w:type="dxa"/>
          </w:tcPr>
          <w:p w:rsidR="008D2509" w:rsidRPr="0019356F" w:rsidRDefault="008D2509" w:rsidP="008A0191">
            <w:pPr>
              <w:rPr>
                <w:sz w:val="22"/>
                <w:szCs w:val="22"/>
                <w:lang w:eastAsia="en-US"/>
              </w:rPr>
            </w:pPr>
            <w:r w:rsidRPr="0019356F">
              <w:rPr>
                <w:sz w:val="22"/>
                <w:szCs w:val="22"/>
                <w:lang w:eastAsia="en-US"/>
              </w:rPr>
              <w:t>Основное мероприятие «Формирование расходов бюджета города Азова в соответствии с муниципальными программами»</w:t>
            </w:r>
          </w:p>
        </w:tc>
        <w:tc>
          <w:tcPr>
            <w:tcW w:w="1701" w:type="dxa"/>
          </w:tcPr>
          <w:p w:rsidR="008D2509" w:rsidRPr="00A727F4" w:rsidRDefault="008D2509" w:rsidP="008A0191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Суханова</w:t>
            </w:r>
            <w:r w:rsidR="005016B8" w:rsidRPr="00A727F4">
              <w:rPr>
                <w:sz w:val="22"/>
                <w:szCs w:val="22"/>
              </w:rPr>
              <w:t xml:space="preserve"> Л.Н </w:t>
            </w:r>
            <w:r w:rsidRPr="00A727F4">
              <w:rPr>
                <w:sz w:val="22"/>
                <w:szCs w:val="22"/>
              </w:rPr>
              <w:t>Романенкова</w:t>
            </w:r>
            <w:r w:rsidR="005016B8" w:rsidRPr="00A727F4">
              <w:rPr>
                <w:sz w:val="22"/>
                <w:szCs w:val="22"/>
              </w:rPr>
              <w:t xml:space="preserve"> Т.Д.</w:t>
            </w:r>
          </w:p>
        </w:tc>
        <w:tc>
          <w:tcPr>
            <w:tcW w:w="1275" w:type="dxa"/>
          </w:tcPr>
          <w:p w:rsidR="008D2509" w:rsidRPr="00A727F4" w:rsidRDefault="008D2509" w:rsidP="00A84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01.01.201</w:t>
            </w:r>
            <w:r w:rsidR="004D4C4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D2509" w:rsidRPr="00A727F4" w:rsidRDefault="008D2509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31.12.201</w:t>
            </w:r>
            <w:r w:rsidR="004D4C4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D2509" w:rsidRPr="00A727F4" w:rsidRDefault="008D2509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01.01.201</w:t>
            </w:r>
            <w:r w:rsidR="004D4C4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D2509" w:rsidRPr="00A727F4" w:rsidRDefault="008D2509" w:rsidP="004D4C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31.12.201</w:t>
            </w:r>
            <w:r w:rsidR="004D4C48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8D2509" w:rsidRPr="00A727F4" w:rsidRDefault="009B14CA" w:rsidP="00615F05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Ф</w:t>
            </w:r>
            <w:r w:rsidR="008D2509" w:rsidRPr="00A727F4">
              <w:rPr>
                <w:sz w:val="22"/>
                <w:szCs w:val="22"/>
              </w:rPr>
              <w:t>ормирование и исполнение бюджета города Азова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8D2509" w:rsidRPr="00A727F4" w:rsidRDefault="00A8442D" w:rsidP="00C645AA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д</w:t>
            </w:r>
            <w:r w:rsidR="008D2509" w:rsidRPr="00A727F4">
              <w:rPr>
                <w:sz w:val="22"/>
                <w:szCs w:val="22"/>
              </w:rPr>
              <w:t>оля расходов</w:t>
            </w:r>
            <w:r w:rsidRPr="00A727F4">
              <w:rPr>
                <w:sz w:val="22"/>
                <w:szCs w:val="22"/>
              </w:rPr>
              <w:t xml:space="preserve"> бюджета города</w:t>
            </w:r>
            <w:r w:rsidR="008D2509" w:rsidRPr="00A727F4">
              <w:rPr>
                <w:sz w:val="22"/>
                <w:szCs w:val="22"/>
              </w:rPr>
              <w:t>, формируемых в рамках муниципальных программ города Азова, к общему объему расходов бюджета города Азова должна составить в 201</w:t>
            </w:r>
            <w:r w:rsidR="00C645AA" w:rsidRPr="00A727F4">
              <w:rPr>
                <w:sz w:val="22"/>
                <w:szCs w:val="22"/>
              </w:rPr>
              <w:t>6</w:t>
            </w:r>
            <w:r w:rsidR="008D2509" w:rsidRPr="00A727F4">
              <w:rPr>
                <w:sz w:val="22"/>
                <w:szCs w:val="22"/>
              </w:rPr>
              <w:t xml:space="preserve"> году более 9</w:t>
            </w:r>
            <w:r w:rsidRPr="00A727F4">
              <w:rPr>
                <w:sz w:val="22"/>
                <w:szCs w:val="22"/>
              </w:rPr>
              <w:t>2</w:t>
            </w:r>
            <w:r w:rsidR="008D2509" w:rsidRPr="00A727F4">
              <w:rPr>
                <w:sz w:val="22"/>
                <w:szCs w:val="22"/>
              </w:rPr>
              <w:t xml:space="preserve"> процент</w:t>
            </w:r>
            <w:r w:rsidR="00D06855" w:rsidRPr="00A727F4">
              <w:rPr>
                <w:sz w:val="22"/>
                <w:szCs w:val="22"/>
              </w:rPr>
              <w:t>ов</w:t>
            </w:r>
          </w:p>
        </w:tc>
        <w:tc>
          <w:tcPr>
            <w:tcW w:w="1953" w:type="dxa"/>
          </w:tcPr>
          <w:p w:rsidR="00136FB4" w:rsidRPr="00A727F4" w:rsidRDefault="00136FB4" w:rsidP="00136FB4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Доля расходов, формируемых в рамках муниципальных программ города Азова, к общему объему расходов бюджета города Азова  составила в 201</w:t>
            </w:r>
            <w:r w:rsidR="009B14CA" w:rsidRPr="00A727F4">
              <w:rPr>
                <w:sz w:val="22"/>
                <w:szCs w:val="22"/>
              </w:rPr>
              <w:t>6</w:t>
            </w:r>
            <w:r w:rsidRPr="00A727F4">
              <w:rPr>
                <w:sz w:val="22"/>
                <w:szCs w:val="22"/>
              </w:rPr>
              <w:t xml:space="preserve"> году 9</w:t>
            </w:r>
            <w:r w:rsidR="00C645AA" w:rsidRPr="00A727F4">
              <w:rPr>
                <w:sz w:val="22"/>
                <w:szCs w:val="22"/>
              </w:rPr>
              <w:t>3,2</w:t>
            </w:r>
            <w:r w:rsidRPr="00A727F4">
              <w:rPr>
                <w:sz w:val="22"/>
                <w:szCs w:val="22"/>
              </w:rPr>
              <w:t xml:space="preserve"> процента</w:t>
            </w:r>
          </w:p>
          <w:p w:rsidR="008D2509" w:rsidRPr="00A727F4" w:rsidRDefault="008D2509" w:rsidP="00B81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D2509" w:rsidRPr="0019356F" w:rsidRDefault="008D2509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>-</w:t>
            </w:r>
          </w:p>
        </w:tc>
      </w:tr>
      <w:tr w:rsidR="0019356F" w:rsidRPr="0019356F" w:rsidTr="00123E8C">
        <w:tc>
          <w:tcPr>
            <w:tcW w:w="568" w:type="dxa"/>
          </w:tcPr>
          <w:p w:rsidR="00563F21" w:rsidRPr="0019356F" w:rsidRDefault="004069EF" w:rsidP="0098761B">
            <w:pPr>
              <w:jc w:val="center"/>
              <w:rPr>
                <w:sz w:val="22"/>
                <w:szCs w:val="22"/>
                <w:lang w:eastAsia="en-US"/>
              </w:rPr>
            </w:pPr>
            <w:r w:rsidRPr="0019356F">
              <w:rPr>
                <w:sz w:val="22"/>
                <w:szCs w:val="22"/>
                <w:lang w:eastAsia="en-US"/>
              </w:rPr>
              <w:t>1.</w:t>
            </w:r>
            <w:r w:rsidR="0098761B" w:rsidRPr="001935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563F21" w:rsidRPr="00A727F4" w:rsidRDefault="00563F21" w:rsidP="00FF56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t>Контрольное собы</w:t>
            </w:r>
            <w:r w:rsidRPr="00A727F4">
              <w:rPr>
                <w:rFonts w:ascii="Times New Roman" w:hAnsi="Times New Roman" w:cs="Times New Roman"/>
              </w:rPr>
              <w:lastRenderedPageBreak/>
              <w:t xml:space="preserve">тие  </w:t>
            </w:r>
            <w:r w:rsidRPr="00A727F4">
              <w:rPr>
                <w:rFonts w:ascii="Times New Roman" w:hAnsi="Times New Roman" w:cs="Times New Roman"/>
              </w:rPr>
              <w:br/>
              <w:t xml:space="preserve">программы </w:t>
            </w:r>
          </w:p>
          <w:p w:rsidR="00840F37" w:rsidRPr="00A727F4" w:rsidRDefault="0098761B" w:rsidP="00FF5627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Принятие постановления администрации города Азова об утверждении бюджетного прогноза муниципального образования «Город Азов» на долгосрочный период</w:t>
            </w:r>
          </w:p>
          <w:p w:rsidR="00B219FB" w:rsidRPr="00A727F4" w:rsidRDefault="00B219FB" w:rsidP="00FF5627">
            <w:pPr>
              <w:rPr>
                <w:sz w:val="22"/>
                <w:szCs w:val="22"/>
              </w:rPr>
            </w:pPr>
          </w:p>
          <w:p w:rsidR="00840F37" w:rsidRPr="00A727F4" w:rsidRDefault="00840F37" w:rsidP="00FF562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63F21" w:rsidRPr="00A727F4" w:rsidRDefault="00563F21" w:rsidP="00FF5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lastRenderedPageBreak/>
              <w:t>Суханова</w:t>
            </w:r>
            <w:r w:rsidR="006838A6" w:rsidRPr="00A727F4">
              <w:rPr>
                <w:rFonts w:ascii="Times New Roman" w:hAnsi="Times New Roman" w:cs="Times New Roman"/>
              </w:rPr>
              <w:t xml:space="preserve"> Л.Н.</w:t>
            </w:r>
          </w:p>
          <w:p w:rsidR="00563F21" w:rsidRPr="00A727F4" w:rsidRDefault="00563F21" w:rsidP="00FF5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lastRenderedPageBreak/>
              <w:t>Романенкова</w:t>
            </w:r>
            <w:r w:rsidR="006838A6" w:rsidRPr="00A727F4">
              <w:rPr>
                <w:rFonts w:ascii="Times New Roman" w:hAnsi="Times New Roman" w:cs="Times New Roman"/>
              </w:rPr>
              <w:t xml:space="preserve"> Т.Д.</w:t>
            </w:r>
          </w:p>
          <w:p w:rsidR="00563F21" w:rsidRPr="00A727F4" w:rsidRDefault="00563F21" w:rsidP="008A01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3F21" w:rsidRPr="00A727F4" w:rsidRDefault="00563F21" w:rsidP="008D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</w:tcPr>
          <w:p w:rsidR="00A44DE1" w:rsidRPr="00A727F4" w:rsidRDefault="00A44DE1" w:rsidP="00A44DE1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27F4">
              <w:rPr>
                <w:rFonts w:eastAsia="Calibri"/>
                <w:sz w:val="22"/>
                <w:szCs w:val="22"/>
                <w:lang w:eastAsia="en-US"/>
              </w:rPr>
              <w:t xml:space="preserve">Каждые три года на </w:t>
            </w:r>
            <w:r w:rsidRPr="00A727F4">
              <w:rPr>
                <w:rFonts w:eastAsia="Calibri"/>
                <w:sz w:val="22"/>
                <w:szCs w:val="22"/>
                <w:lang w:eastAsia="en-US"/>
              </w:rPr>
              <w:lastRenderedPageBreak/>
              <w:t>шесть лет</w:t>
            </w:r>
          </w:p>
          <w:p w:rsidR="00563F21" w:rsidRPr="00A727F4" w:rsidRDefault="00563F21" w:rsidP="00FF5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63F21" w:rsidRPr="00A727F4" w:rsidRDefault="00563F21" w:rsidP="008D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</w:tcPr>
          <w:p w:rsidR="00DA1BF3" w:rsidRPr="00A727F4" w:rsidRDefault="00DA1BF3" w:rsidP="00DA1BF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27F4">
              <w:rPr>
                <w:rFonts w:eastAsia="Calibri"/>
                <w:sz w:val="22"/>
                <w:szCs w:val="22"/>
                <w:lang w:eastAsia="en-US"/>
              </w:rPr>
              <w:t xml:space="preserve">Каждые три года на </w:t>
            </w:r>
            <w:r w:rsidRPr="00A727F4">
              <w:rPr>
                <w:rFonts w:eastAsia="Calibri"/>
                <w:sz w:val="22"/>
                <w:szCs w:val="22"/>
                <w:lang w:eastAsia="en-US"/>
              </w:rPr>
              <w:lastRenderedPageBreak/>
              <w:t>шесть лет</w:t>
            </w:r>
          </w:p>
          <w:p w:rsidR="00563F21" w:rsidRPr="00A727F4" w:rsidRDefault="00563F21" w:rsidP="008D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563F21" w:rsidRPr="00A727F4" w:rsidRDefault="00653682" w:rsidP="00917566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 xml:space="preserve">В соответствии с </w:t>
            </w:r>
            <w:r w:rsidRPr="00A727F4">
              <w:rPr>
                <w:sz w:val="22"/>
                <w:szCs w:val="22"/>
              </w:rPr>
              <w:lastRenderedPageBreak/>
              <w:t xml:space="preserve">постановлением администрации города Азова от 03.03.2016 № 250 «Об утверждении Правил разработки и утверждения бюджетного прогноза на долгосрочный период» </w:t>
            </w:r>
          </w:p>
        </w:tc>
        <w:tc>
          <w:tcPr>
            <w:tcW w:w="1953" w:type="dxa"/>
          </w:tcPr>
          <w:p w:rsidR="00563F21" w:rsidRPr="00A727F4" w:rsidRDefault="00917566" w:rsidP="00A727F4">
            <w:pPr>
              <w:jc w:val="both"/>
              <w:outlineLvl w:val="0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Бюджетный про</w:t>
            </w:r>
            <w:r w:rsidRPr="00A727F4">
              <w:rPr>
                <w:sz w:val="22"/>
                <w:szCs w:val="22"/>
              </w:rPr>
              <w:lastRenderedPageBreak/>
              <w:t>гноз утверждается постановлением администрации города Азова в срок, непрев</w:t>
            </w:r>
            <w:r w:rsidR="00E56CEF" w:rsidRPr="00A727F4">
              <w:rPr>
                <w:sz w:val="22"/>
                <w:szCs w:val="22"/>
              </w:rPr>
              <w:t>ы</w:t>
            </w:r>
            <w:r w:rsidRPr="00A727F4">
              <w:rPr>
                <w:sz w:val="22"/>
                <w:szCs w:val="22"/>
              </w:rPr>
              <w:t>шающий двух месяцев со дня официального опубликования решения Азовской городской Думы о бюджете города Азова</w:t>
            </w:r>
            <w:r w:rsidR="00FD21C6" w:rsidRPr="00A727F4">
              <w:rPr>
                <w:sz w:val="22"/>
                <w:szCs w:val="22"/>
              </w:rPr>
              <w:t xml:space="preserve">. Решение Азовской городской Думы </w:t>
            </w:r>
            <w:r w:rsidR="00187359" w:rsidRPr="00A727F4">
              <w:rPr>
                <w:sz w:val="22"/>
                <w:szCs w:val="22"/>
              </w:rPr>
              <w:t>от 22.12.2016 № 200 «О бюджете города Азова на 2017 год и на плановый период 2018 и 2019 годов».</w:t>
            </w:r>
            <w:r w:rsidR="00FD21C6" w:rsidRPr="00A727F4">
              <w:rPr>
                <w:sz w:val="22"/>
                <w:szCs w:val="22"/>
              </w:rPr>
              <w:t xml:space="preserve"> (</w:t>
            </w:r>
            <w:r w:rsidR="00E56CEF" w:rsidRPr="00A727F4">
              <w:rPr>
                <w:sz w:val="22"/>
                <w:szCs w:val="22"/>
              </w:rPr>
              <w:t xml:space="preserve">Официально опубликовано </w:t>
            </w:r>
            <w:r w:rsidR="00FD21C6" w:rsidRPr="00A727F4">
              <w:rPr>
                <w:sz w:val="22"/>
                <w:szCs w:val="22"/>
              </w:rPr>
              <w:t>27.12.2016)</w:t>
            </w:r>
          </w:p>
        </w:tc>
        <w:tc>
          <w:tcPr>
            <w:tcW w:w="1559" w:type="dxa"/>
          </w:tcPr>
          <w:p w:rsidR="00563F21" w:rsidRPr="0019356F" w:rsidRDefault="00C645AA" w:rsidP="008067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lastRenderedPageBreak/>
              <w:t>-</w:t>
            </w:r>
          </w:p>
        </w:tc>
      </w:tr>
      <w:tr w:rsidR="0019356F" w:rsidRPr="0019356F" w:rsidTr="00123E8C">
        <w:tc>
          <w:tcPr>
            <w:tcW w:w="15168" w:type="dxa"/>
            <w:gridSpan w:val="10"/>
          </w:tcPr>
          <w:p w:rsidR="00FF5627" w:rsidRPr="00A727F4" w:rsidRDefault="00FF5627" w:rsidP="00532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19356F" w:rsidRPr="0019356F" w:rsidTr="00123E8C">
        <w:tc>
          <w:tcPr>
            <w:tcW w:w="568" w:type="dxa"/>
          </w:tcPr>
          <w:p w:rsidR="00FF5627" w:rsidRPr="0019356F" w:rsidRDefault="00FF5627" w:rsidP="00F519F2">
            <w:pPr>
              <w:jc w:val="center"/>
            </w:pPr>
            <w:r w:rsidRPr="0019356F">
              <w:t>2.1</w:t>
            </w:r>
          </w:p>
        </w:tc>
        <w:tc>
          <w:tcPr>
            <w:tcW w:w="2126" w:type="dxa"/>
          </w:tcPr>
          <w:p w:rsidR="00FF5627" w:rsidRPr="00A727F4" w:rsidRDefault="00FF5627" w:rsidP="00A36560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Основное мероприятие «Разра</w:t>
            </w:r>
            <w:r w:rsidR="003F157B" w:rsidRPr="00A727F4">
              <w:rPr>
                <w:sz w:val="22"/>
                <w:szCs w:val="22"/>
              </w:rPr>
              <w:t>ботка и с</w:t>
            </w:r>
            <w:r w:rsidRPr="00A727F4">
              <w:rPr>
                <w:sz w:val="22"/>
                <w:szCs w:val="22"/>
              </w:rPr>
              <w:t>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01" w:type="dxa"/>
          </w:tcPr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Суханова</w:t>
            </w:r>
            <w:r w:rsidR="006838A6" w:rsidRPr="00A727F4">
              <w:rPr>
                <w:sz w:val="22"/>
                <w:szCs w:val="22"/>
              </w:rPr>
              <w:t xml:space="preserve"> Л.Н.</w:t>
            </w:r>
          </w:p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Романенкова</w:t>
            </w:r>
            <w:r w:rsidR="006838A6" w:rsidRPr="00A727F4">
              <w:rPr>
                <w:sz w:val="22"/>
                <w:szCs w:val="22"/>
              </w:rPr>
              <w:t xml:space="preserve"> Т.Д.</w:t>
            </w:r>
          </w:p>
          <w:p w:rsidR="00FF5627" w:rsidRPr="00A727F4" w:rsidRDefault="00FF5627" w:rsidP="00F519F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FF5627" w:rsidRPr="00A727F4" w:rsidRDefault="00FF5627" w:rsidP="0061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Своевременная и качественная разработка нормативных правовых актов в части совершенс</w:t>
            </w:r>
            <w:r w:rsidR="003F157B" w:rsidRPr="00A727F4">
              <w:rPr>
                <w:sz w:val="22"/>
                <w:szCs w:val="22"/>
              </w:rPr>
              <w:t>т</w:t>
            </w:r>
            <w:r w:rsidRPr="00A727F4">
              <w:rPr>
                <w:sz w:val="22"/>
                <w:szCs w:val="22"/>
              </w:rPr>
              <w:t>вования бюджетного процесса</w:t>
            </w:r>
          </w:p>
        </w:tc>
        <w:tc>
          <w:tcPr>
            <w:tcW w:w="1953" w:type="dxa"/>
          </w:tcPr>
          <w:p w:rsidR="00FF5627" w:rsidRPr="00A727F4" w:rsidRDefault="00F22631" w:rsidP="00A72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В 201</w:t>
            </w:r>
            <w:r w:rsidR="00A44DE1" w:rsidRPr="00A727F4">
              <w:rPr>
                <w:sz w:val="22"/>
                <w:szCs w:val="22"/>
              </w:rPr>
              <w:t>6</w:t>
            </w:r>
            <w:r w:rsidRPr="00A727F4">
              <w:rPr>
                <w:sz w:val="22"/>
                <w:szCs w:val="22"/>
              </w:rPr>
              <w:t xml:space="preserve"> году утвержден</w:t>
            </w:r>
            <w:r w:rsidR="005D7BF8" w:rsidRPr="00A727F4">
              <w:rPr>
                <w:sz w:val="22"/>
                <w:szCs w:val="22"/>
              </w:rPr>
              <w:t>о</w:t>
            </w:r>
            <w:r w:rsidRPr="00A727F4">
              <w:rPr>
                <w:sz w:val="22"/>
                <w:szCs w:val="22"/>
              </w:rPr>
              <w:t xml:space="preserve"> решени</w:t>
            </w:r>
            <w:r w:rsidR="005D7BF8" w:rsidRPr="00A727F4">
              <w:rPr>
                <w:sz w:val="22"/>
                <w:szCs w:val="22"/>
              </w:rPr>
              <w:t>е</w:t>
            </w:r>
            <w:r w:rsidRPr="00A727F4">
              <w:rPr>
                <w:sz w:val="22"/>
                <w:szCs w:val="22"/>
              </w:rPr>
              <w:t xml:space="preserve"> Азовской город</w:t>
            </w:r>
            <w:r w:rsidR="00CD0DA7" w:rsidRPr="00A727F4">
              <w:rPr>
                <w:sz w:val="22"/>
                <w:szCs w:val="22"/>
              </w:rPr>
              <w:t>ской Думы от 2</w:t>
            </w:r>
            <w:r w:rsidR="00620972" w:rsidRPr="00A727F4">
              <w:rPr>
                <w:sz w:val="22"/>
                <w:szCs w:val="22"/>
              </w:rPr>
              <w:t>9</w:t>
            </w:r>
            <w:r w:rsidRPr="00A727F4">
              <w:rPr>
                <w:sz w:val="22"/>
                <w:szCs w:val="22"/>
              </w:rPr>
              <w:t>.0</w:t>
            </w:r>
            <w:r w:rsidR="00620972" w:rsidRPr="00A727F4">
              <w:rPr>
                <w:sz w:val="22"/>
                <w:szCs w:val="22"/>
              </w:rPr>
              <w:t>9</w:t>
            </w:r>
            <w:r w:rsidRPr="00A727F4">
              <w:rPr>
                <w:sz w:val="22"/>
                <w:szCs w:val="22"/>
              </w:rPr>
              <w:t>.201</w:t>
            </w:r>
            <w:r w:rsidR="00620972" w:rsidRPr="00A727F4">
              <w:rPr>
                <w:sz w:val="22"/>
                <w:szCs w:val="22"/>
              </w:rPr>
              <w:t>6</w:t>
            </w:r>
            <w:r w:rsidR="00CD0DA7" w:rsidRPr="00A727F4">
              <w:rPr>
                <w:sz w:val="22"/>
                <w:szCs w:val="22"/>
              </w:rPr>
              <w:t xml:space="preserve"> № </w:t>
            </w:r>
            <w:r w:rsidR="00620972" w:rsidRPr="00A727F4">
              <w:rPr>
                <w:sz w:val="22"/>
                <w:szCs w:val="22"/>
              </w:rPr>
              <w:t>184</w:t>
            </w:r>
            <w:r w:rsidRPr="00A727F4">
              <w:rPr>
                <w:sz w:val="22"/>
                <w:szCs w:val="22"/>
              </w:rPr>
              <w:t xml:space="preserve"> «О внесении изменений в решение Азовской городской Думы от 29.04.2010 № </w:t>
            </w:r>
            <w:r w:rsidRPr="00A727F4">
              <w:rPr>
                <w:sz w:val="22"/>
                <w:szCs w:val="22"/>
              </w:rPr>
              <w:lastRenderedPageBreak/>
              <w:t xml:space="preserve">38 «Об утверждении Положения о бюджетном процессе в муниципальном образовании «Город Азов». Постановление администрации города Азова </w:t>
            </w:r>
            <w:r w:rsidR="00AE2DF2" w:rsidRPr="00A727F4">
              <w:rPr>
                <w:sz w:val="22"/>
                <w:szCs w:val="22"/>
              </w:rPr>
              <w:t>от</w:t>
            </w:r>
            <w:r w:rsidR="00A727F4" w:rsidRPr="00A727F4">
              <w:rPr>
                <w:sz w:val="22"/>
                <w:szCs w:val="22"/>
              </w:rPr>
              <w:t xml:space="preserve"> </w:t>
            </w:r>
            <w:r w:rsidR="00653682" w:rsidRPr="00A727F4">
              <w:rPr>
                <w:sz w:val="22"/>
                <w:szCs w:val="22"/>
              </w:rPr>
              <w:t>02</w:t>
            </w:r>
            <w:r w:rsidR="00AE2DF2" w:rsidRPr="00A727F4">
              <w:rPr>
                <w:sz w:val="22"/>
                <w:szCs w:val="22"/>
              </w:rPr>
              <w:t>.06.201</w:t>
            </w:r>
            <w:r w:rsidR="00917566" w:rsidRPr="00A727F4">
              <w:rPr>
                <w:sz w:val="22"/>
                <w:szCs w:val="22"/>
              </w:rPr>
              <w:t>6</w:t>
            </w:r>
            <w:r w:rsidR="00AE2DF2" w:rsidRPr="00A727F4">
              <w:rPr>
                <w:sz w:val="22"/>
                <w:szCs w:val="22"/>
              </w:rPr>
              <w:t xml:space="preserve"> №</w:t>
            </w:r>
            <w:r w:rsidR="00653682" w:rsidRPr="00A727F4">
              <w:rPr>
                <w:sz w:val="22"/>
                <w:szCs w:val="22"/>
              </w:rPr>
              <w:t>889</w:t>
            </w:r>
            <w:r w:rsidRPr="00A727F4">
              <w:rPr>
                <w:sz w:val="22"/>
                <w:szCs w:val="22"/>
              </w:rPr>
              <w:t xml:space="preserve">«Об утверждении Порядка и сроков составления проекта бюджета города </w:t>
            </w:r>
            <w:r w:rsidR="00653682" w:rsidRPr="00A727F4">
              <w:rPr>
                <w:sz w:val="22"/>
                <w:szCs w:val="22"/>
              </w:rPr>
              <w:t xml:space="preserve">Азова </w:t>
            </w:r>
            <w:r w:rsidRPr="00A727F4">
              <w:rPr>
                <w:sz w:val="22"/>
                <w:szCs w:val="22"/>
              </w:rPr>
              <w:t>на 201</w:t>
            </w:r>
            <w:r w:rsidR="00653682" w:rsidRPr="00A727F4">
              <w:rPr>
                <w:sz w:val="22"/>
                <w:szCs w:val="22"/>
              </w:rPr>
              <w:t>7</w:t>
            </w:r>
            <w:r w:rsidRPr="00A727F4">
              <w:rPr>
                <w:sz w:val="22"/>
                <w:szCs w:val="22"/>
              </w:rPr>
              <w:t xml:space="preserve"> год и на плановый период 201</w:t>
            </w:r>
            <w:r w:rsidR="00653682" w:rsidRPr="00A727F4">
              <w:rPr>
                <w:sz w:val="22"/>
                <w:szCs w:val="22"/>
              </w:rPr>
              <w:t>8</w:t>
            </w:r>
            <w:r w:rsidRPr="00A727F4">
              <w:rPr>
                <w:sz w:val="22"/>
                <w:szCs w:val="22"/>
              </w:rPr>
              <w:t xml:space="preserve"> и 201</w:t>
            </w:r>
            <w:r w:rsidR="00653682" w:rsidRPr="00A727F4">
              <w:rPr>
                <w:sz w:val="22"/>
                <w:szCs w:val="22"/>
              </w:rPr>
              <w:t>9</w:t>
            </w:r>
            <w:r w:rsidRPr="00A727F4">
              <w:rPr>
                <w:sz w:val="22"/>
                <w:szCs w:val="22"/>
              </w:rPr>
              <w:t xml:space="preserve"> годов». Постановление администрации города Азова</w:t>
            </w:r>
            <w:r w:rsidR="00AE2DF2" w:rsidRPr="00A727F4">
              <w:rPr>
                <w:sz w:val="22"/>
                <w:szCs w:val="22"/>
              </w:rPr>
              <w:t xml:space="preserve"> от 2</w:t>
            </w:r>
            <w:r w:rsidR="00B45054" w:rsidRPr="00A727F4">
              <w:rPr>
                <w:sz w:val="22"/>
                <w:szCs w:val="22"/>
              </w:rPr>
              <w:t>5</w:t>
            </w:r>
            <w:r w:rsidR="00AE2DF2" w:rsidRPr="00A727F4">
              <w:rPr>
                <w:sz w:val="22"/>
                <w:szCs w:val="22"/>
              </w:rPr>
              <w:t>.</w:t>
            </w:r>
            <w:r w:rsidR="00B45054" w:rsidRPr="00A727F4">
              <w:rPr>
                <w:sz w:val="22"/>
                <w:szCs w:val="22"/>
              </w:rPr>
              <w:t>11</w:t>
            </w:r>
            <w:r w:rsidR="00AE2DF2" w:rsidRPr="00A727F4">
              <w:rPr>
                <w:sz w:val="22"/>
                <w:szCs w:val="22"/>
              </w:rPr>
              <w:t>.201</w:t>
            </w:r>
            <w:r w:rsidR="00B45054" w:rsidRPr="00A727F4">
              <w:rPr>
                <w:sz w:val="22"/>
                <w:szCs w:val="22"/>
              </w:rPr>
              <w:t>6</w:t>
            </w:r>
            <w:r w:rsidR="00AE2DF2" w:rsidRPr="00A727F4">
              <w:rPr>
                <w:sz w:val="22"/>
                <w:szCs w:val="22"/>
              </w:rPr>
              <w:t xml:space="preserve"> №</w:t>
            </w:r>
            <w:r w:rsidR="00B45054" w:rsidRPr="00A727F4">
              <w:rPr>
                <w:sz w:val="22"/>
                <w:szCs w:val="22"/>
              </w:rPr>
              <w:t>2463</w:t>
            </w:r>
            <w:r w:rsidRPr="00A727F4">
              <w:rPr>
                <w:sz w:val="22"/>
                <w:szCs w:val="22"/>
              </w:rPr>
              <w:t xml:space="preserve"> «Об основны</w:t>
            </w:r>
            <w:r w:rsidR="004B3A8E" w:rsidRPr="00A727F4">
              <w:rPr>
                <w:sz w:val="22"/>
                <w:szCs w:val="22"/>
              </w:rPr>
              <w:t>х</w:t>
            </w:r>
            <w:r w:rsidRPr="00A727F4">
              <w:rPr>
                <w:sz w:val="22"/>
                <w:szCs w:val="22"/>
              </w:rPr>
              <w:t xml:space="preserve"> направления</w:t>
            </w:r>
            <w:r w:rsidR="004B3A8E" w:rsidRPr="00A727F4">
              <w:rPr>
                <w:sz w:val="22"/>
                <w:szCs w:val="22"/>
              </w:rPr>
              <w:t>х</w:t>
            </w:r>
            <w:r w:rsidRPr="00A727F4">
              <w:rPr>
                <w:sz w:val="22"/>
                <w:szCs w:val="22"/>
              </w:rPr>
              <w:t xml:space="preserve"> бюджетной </w:t>
            </w:r>
            <w:r w:rsidR="00B45054" w:rsidRPr="00A727F4">
              <w:rPr>
                <w:sz w:val="22"/>
                <w:szCs w:val="22"/>
              </w:rPr>
              <w:t xml:space="preserve">политики </w:t>
            </w:r>
            <w:r w:rsidRPr="00A727F4">
              <w:rPr>
                <w:sz w:val="22"/>
                <w:szCs w:val="22"/>
              </w:rPr>
              <w:t xml:space="preserve">и </w:t>
            </w:r>
            <w:r w:rsidR="00B45054" w:rsidRPr="00A727F4">
              <w:rPr>
                <w:sz w:val="22"/>
                <w:szCs w:val="22"/>
              </w:rPr>
              <w:t xml:space="preserve">основных направлениях </w:t>
            </w:r>
            <w:r w:rsidRPr="00A727F4">
              <w:rPr>
                <w:sz w:val="22"/>
                <w:szCs w:val="22"/>
              </w:rPr>
              <w:t>налоговой политики города Азова на 201</w:t>
            </w:r>
            <w:r w:rsidR="00B45054" w:rsidRPr="00A727F4">
              <w:rPr>
                <w:sz w:val="22"/>
                <w:szCs w:val="22"/>
              </w:rPr>
              <w:t>7</w:t>
            </w:r>
            <w:r w:rsidR="00FF30E9" w:rsidRPr="00A727F4">
              <w:rPr>
                <w:sz w:val="22"/>
                <w:szCs w:val="22"/>
              </w:rPr>
              <w:t>-201</w:t>
            </w:r>
            <w:r w:rsidR="00B45054" w:rsidRPr="00A727F4">
              <w:rPr>
                <w:sz w:val="22"/>
                <w:szCs w:val="22"/>
              </w:rPr>
              <w:t xml:space="preserve">9 </w:t>
            </w:r>
            <w:r w:rsidRPr="00A727F4">
              <w:rPr>
                <w:sz w:val="22"/>
                <w:szCs w:val="22"/>
              </w:rPr>
              <w:t>годы»</w:t>
            </w:r>
          </w:p>
        </w:tc>
        <w:tc>
          <w:tcPr>
            <w:tcW w:w="1559" w:type="dxa"/>
          </w:tcPr>
          <w:p w:rsidR="00FF5627" w:rsidRPr="0019356F" w:rsidRDefault="00FF5627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lastRenderedPageBreak/>
              <w:t>-</w:t>
            </w:r>
          </w:p>
        </w:tc>
      </w:tr>
      <w:tr w:rsidR="0019356F" w:rsidRPr="0019356F" w:rsidTr="00123E8C">
        <w:tc>
          <w:tcPr>
            <w:tcW w:w="568" w:type="dxa"/>
          </w:tcPr>
          <w:p w:rsidR="00FF5627" w:rsidRPr="0019356F" w:rsidRDefault="00FF5627" w:rsidP="00F519F2">
            <w:pPr>
              <w:jc w:val="center"/>
            </w:pPr>
            <w:r w:rsidRPr="0019356F">
              <w:lastRenderedPageBreak/>
              <w:t>2.2</w:t>
            </w:r>
          </w:p>
        </w:tc>
        <w:tc>
          <w:tcPr>
            <w:tcW w:w="2126" w:type="dxa"/>
          </w:tcPr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19356F">
              <w:t>О</w:t>
            </w:r>
            <w:r w:rsidRPr="00A727F4">
              <w:rPr>
                <w:sz w:val="22"/>
                <w:szCs w:val="22"/>
              </w:rPr>
              <w:t xml:space="preserve">сновное мероприятие </w:t>
            </w:r>
          </w:p>
          <w:p w:rsidR="00FF5627" w:rsidRPr="0019356F" w:rsidRDefault="00FF5627" w:rsidP="00F519F2">
            <w:r w:rsidRPr="00A727F4">
              <w:rPr>
                <w:sz w:val="22"/>
                <w:szCs w:val="22"/>
              </w:rPr>
              <w:t xml:space="preserve">«Планирование </w:t>
            </w:r>
            <w:r w:rsidRPr="00A727F4">
              <w:rPr>
                <w:sz w:val="22"/>
                <w:szCs w:val="22"/>
              </w:rPr>
              <w:lastRenderedPageBreak/>
              <w:t>бюджетных ассигнований резервного фонда Администрации города Азова»</w:t>
            </w:r>
          </w:p>
        </w:tc>
        <w:tc>
          <w:tcPr>
            <w:tcW w:w="1701" w:type="dxa"/>
          </w:tcPr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Суханова</w:t>
            </w:r>
            <w:r w:rsidR="006838A6" w:rsidRPr="00A727F4">
              <w:rPr>
                <w:sz w:val="22"/>
                <w:szCs w:val="22"/>
              </w:rPr>
              <w:t xml:space="preserve"> Л.Н.</w:t>
            </w:r>
          </w:p>
          <w:p w:rsidR="00FF5627" w:rsidRPr="00A727F4" w:rsidRDefault="00FF5627" w:rsidP="00F519F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F5627" w:rsidRPr="00A727F4" w:rsidRDefault="00FF5627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FF5627" w:rsidRPr="00A727F4" w:rsidRDefault="00FF5627" w:rsidP="00D42DB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Планирование бюджетных ассигнований резервно</w:t>
            </w:r>
            <w:r w:rsidRPr="00A727F4">
              <w:rPr>
                <w:sz w:val="22"/>
                <w:szCs w:val="22"/>
              </w:rPr>
              <w:lastRenderedPageBreak/>
              <w:t>го фонда Администрации</w:t>
            </w:r>
            <w:r w:rsidR="00C81550" w:rsidRPr="00A727F4">
              <w:rPr>
                <w:sz w:val="22"/>
                <w:szCs w:val="22"/>
              </w:rPr>
              <w:t xml:space="preserve"> города Азова в соответствии с Б</w:t>
            </w:r>
            <w:r w:rsidRPr="00A727F4">
              <w:rPr>
                <w:sz w:val="22"/>
                <w:szCs w:val="22"/>
              </w:rPr>
              <w:t>юджетным кодексом Российской Федерации;</w:t>
            </w:r>
          </w:p>
          <w:p w:rsidR="00FF5627" w:rsidRPr="00A727F4" w:rsidRDefault="00C81550" w:rsidP="000E30BE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с</w:t>
            </w:r>
            <w:r w:rsidR="00FF5627" w:rsidRPr="00A727F4">
              <w:rPr>
                <w:sz w:val="22"/>
                <w:szCs w:val="22"/>
              </w:rPr>
              <w:t>воевременное выделение бюджетных средств по распоряжениям администрации города Азова в соответствии с требованиями бюджетного законодательства</w:t>
            </w:r>
          </w:p>
        </w:tc>
        <w:tc>
          <w:tcPr>
            <w:tcW w:w="1953" w:type="dxa"/>
          </w:tcPr>
          <w:p w:rsidR="00FF5627" w:rsidRPr="00A727F4" w:rsidRDefault="00FC67E7" w:rsidP="00D06855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>Планирование бюджетных ассигнований ре</w:t>
            </w:r>
            <w:r w:rsidRPr="00A727F4">
              <w:rPr>
                <w:sz w:val="22"/>
                <w:szCs w:val="22"/>
              </w:rPr>
              <w:lastRenderedPageBreak/>
              <w:t>зервного фонда Администрации города Азова в соответствии со статьей 81 Бюджетного кодекса Российской Федерации в размере, не превышающем 3 процента утвержденного решением Азовской городской Думы «О бюджете города Азова на 201</w:t>
            </w:r>
            <w:r w:rsidR="005D7BF8" w:rsidRPr="00A727F4">
              <w:rPr>
                <w:sz w:val="22"/>
                <w:szCs w:val="22"/>
              </w:rPr>
              <w:t>6</w:t>
            </w:r>
            <w:r w:rsidRPr="00A727F4">
              <w:rPr>
                <w:sz w:val="22"/>
                <w:szCs w:val="22"/>
              </w:rPr>
              <w:t xml:space="preserve"> год</w:t>
            </w:r>
            <w:r w:rsidR="005D7BF8" w:rsidRPr="00A727F4">
              <w:rPr>
                <w:sz w:val="22"/>
                <w:szCs w:val="22"/>
              </w:rPr>
              <w:t>»</w:t>
            </w:r>
            <w:r w:rsidRPr="00A727F4">
              <w:rPr>
                <w:sz w:val="22"/>
                <w:szCs w:val="22"/>
              </w:rPr>
              <w:t xml:space="preserve"> общего объема расходов. </w:t>
            </w:r>
          </w:p>
        </w:tc>
        <w:tc>
          <w:tcPr>
            <w:tcW w:w="1559" w:type="dxa"/>
          </w:tcPr>
          <w:p w:rsidR="00FF5627" w:rsidRPr="0019356F" w:rsidRDefault="00FF5627" w:rsidP="001641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lastRenderedPageBreak/>
              <w:t>-</w:t>
            </w:r>
          </w:p>
        </w:tc>
      </w:tr>
      <w:tr w:rsidR="0019356F" w:rsidRPr="0019356F" w:rsidTr="00123E8C">
        <w:tc>
          <w:tcPr>
            <w:tcW w:w="568" w:type="dxa"/>
          </w:tcPr>
          <w:p w:rsidR="00FF5627" w:rsidRPr="0019356F" w:rsidRDefault="00FF5627" w:rsidP="00F519F2">
            <w:pPr>
              <w:jc w:val="center"/>
            </w:pPr>
            <w:r w:rsidRPr="0019356F">
              <w:lastRenderedPageBreak/>
              <w:t>2.3</w:t>
            </w:r>
          </w:p>
        </w:tc>
        <w:tc>
          <w:tcPr>
            <w:tcW w:w="2126" w:type="dxa"/>
          </w:tcPr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 xml:space="preserve">Основное мероприятие </w:t>
            </w:r>
          </w:p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«Обеспечение деятельности финансового управления администрации г. Азова»</w:t>
            </w:r>
          </w:p>
        </w:tc>
        <w:tc>
          <w:tcPr>
            <w:tcW w:w="1701" w:type="dxa"/>
          </w:tcPr>
          <w:p w:rsidR="00FF5627" w:rsidRPr="00A727F4" w:rsidRDefault="00FF562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Александрова</w:t>
            </w:r>
            <w:r w:rsidR="006838A6" w:rsidRPr="00A727F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5" w:type="dxa"/>
          </w:tcPr>
          <w:p w:rsidR="00FF5627" w:rsidRPr="00A727F4" w:rsidRDefault="00FF5627" w:rsidP="00A44DE1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A44DE1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A44DE1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A44DE1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A44DE1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A44DE1"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F5627" w:rsidRPr="00A727F4" w:rsidRDefault="00FF5627" w:rsidP="00A44DE1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A44DE1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FF5627" w:rsidRPr="00A727F4" w:rsidRDefault="00FF5627" w:rsidP="000E30BE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953" w:type="dxa"/>
          </w:tcPr>
          <w:p w:rsidR="00FF5627" w:rsidRPr="00A727F4" w:rsidRDefault="000C6C82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Эффективное планирование расходов бюджета города Азова на управление и руководство аппаратом Финансового управления администрации г. Азова</w:t>
            </w:r>
          </w:p>
        </w:tc>
        <w:tc>
          <w:tcPr>
            <w:tcW w:w="1559" w:type="dxa"/>
          </w:tcPr>
          <w:p w:rsidR="00FF5627" w:rsidRPr="00A727F4" w:rsidRDefault="00FF5627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-</w:t>
            </w:r>
          </w:p>
        </w:tc>
      </w:tr>
      <w:tr w:rsidR="0019356F" w:rsidRPr="0019356F" w:rsidTr="00123E8C">
        <w:tc>
          <w:tcPr>
            <w:tcW w:w="568" w:type="dxa"/>
          </w:tcPr>
          <w:p w:rsidR="00FC67E7" w:rsidRPr="0019356F" w:rsidRDefault="00FC67E7" w:rsidP="00F519F2">
            <w:pPr>
              <w:jc w:val="center"/>
            </w:pPr>
            <w:r w:rsidRPr="0019356F">
              <w:t>2.4</w:t>
            </w:r>
          </w:p>
        </w:tc>
        <w:tc>
          <w:tcPr>
            <w:tcW w:w="2126" w:type="dxa"/>
          </w:tcPr>
          <w:p w:rsidR="00FC67E7" w:rsidRPr="00A727F4" w:rsidRDefault="00FC67E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 xml:space="preserve">Основное мероприятие </w:t>
            </w:r>
          </w:p>
          <w:p w:rsidR="00FC67E7" w:rsidRPr="00A727F4" w:rsidRDefault="00FC67E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«Организация планирования и исполнения расходов бюджета города»</w:t>
            </w:r>
          </w:p>
        </w:tc>
        <w:tc>
          <w:tcPr>
            <w:tcW w:w="1701" w:type="dxa"/>
          </w:tcPr>
          <w:p w:rsidR="00FC67E7" w:rsidRPr="00A727F4" w:rsidRDefault="00FC67E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Суханова</w:t>
            </w:r>
            <w:r w:rsidR="006838A6" w:rsidRPr="00A727F4">
              <w:rPr>
                <w:sz w:val="22"/>
                <w:szCs w:val="22"/>
              </w:rPr>
              <w:t xml:space="preserve"> Л.Н.</w:t>
            </w:r>
          </w:p>
          <w:p w:rsidR="00FC67E7" w:rsidRPr="00A727F4" w:rsidRDefault="00FC67E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Романенкова</w:t>
            </w:r>
            <w:r w:rsidR="006838A6" w:rsidRPr="00A727F4">
              <w:rPr>
                <w:sz w:val="22"/>
                <w:szCs w:val="22"/>
              </w:rPr>
              <w:t xml:space="preserve"> Т.Д.</w:t>
            </w:r>
          </w:p>
          <w:p w:rsidR="00FC67E7" w:rsidRPr="00A727F4" w:rsidRDefault="00FC67E7" w:rsidP="00F519F2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Александрова</w:t>
            </w:r>
            <w:r w:rsidR="006838A6" w:rsidRPr="00A727F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75" w:type="dxa"/>
          </w:tcPr>
          <w:p w:rsidR="00FC67E7" w:rsidRPr="00A727F4" w:rsidRDefault="00FC67E7" w:rsidP="00620972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620972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C67E7" w:rsidRPr="00A727F4" w:rsidRDefault="00FC67E7" w:rsidP="00620972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620972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C67E7" w:rsidRPr="00A727F4" w:rsidRDefault="00FC67E7" w:rsidP="00620972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01.01.1</w:t>
            </w:r>
            <w:r w:rsidR="00620972" w:rsidRPr="00A727F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C67E7" w:rsidRPr="00A727F4" w:rsidRDefault="00FC67E7" w:rsidP="00620972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31.12.1</w:t>
            </w:r>
            <w:r w:rsidR="00620972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FC67E7" w:rsidRPr="00A727F4" w:rsidRDefault="00FC67E7" w:rsidP="00A61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Обеспечение качественного и своевременного исполнения бюджета города Азова.</w:t>
            </w:r>
          </w:p>
        </w:tc>
        <w:tc>
          <w:tcPr>
            <w:tcW w:w="1953" w:type="dxa"/>
          </w:tcPr>
          <w:p w:rsidR="00FC67E7" w:rsidRPr="00A727F4" w:rsidRDefault="00FC67E7" w:rsidP="00F00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Исполнение расходных обязательств муниципального образования «Город Азов»</w:t>
            </w:r>
            <w:r w:rsidR="00A727F4" w:rsidRPr="00A727F4">
              <w:rPr>
                <w:sz w:val="22"/>
                <w:szCs w:val="22"/>
              </w:rPr>
              <w:t xml:space="preserve"> </w:t>
            </w:r>
            <w:r w:rsidR="00E503CF" w:rsidRPr="00A727F4">
              <w:rPr>
                <w:sz w:val="22"/>
                <w:szCs w:val="22"/>
              </w:rPr>
              <w:t xml:space="preserve">95 </w:t>
            </w:r>
            <w:r w:rsidRPr="00A727F4">
              <w:rPr>
                <w:sz w:val="22"/>
                <w:szCs w:val="22"/>
              </w:rPr>
              <w:t>%.</w:t>
            </w:r>
          </w:p>
          <w:p w:rsidR="00A727F4" w:rsidRPr="00A727F4" w:rsidRDefault="00FC67E7" w:rsidP="00F00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Доля просрочен</w:t>
            </w:r>
            <w:r w:rsidRPr="00A727F4">
              <w:rPr>
                <w:sz w:val="22"/>
                <w:szCs w:val="22"/>
              </w:rPr>
              <w:lastRenderedPageBreak/>
              <w:t xml:space="preserve">ной кредиторской задолженности к расходам бюджета города Азова </w:t>
            </w:r>
          </w:p>
          <w:p w:rsidR="00FC67E7" w:rsidRPr="00A727F4" w:rsidRDefault="00FC67E7" w:rsidP="00F00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0 %.</w:t>
            </w:r>
          </w:p>
        </w:tc>
        <w:tc>
          <w:tcPr>
            <w:tcW w:w="1559" w:type="dxa"/>
          </w:tcPr>
          <w:p w:rsidR="00FC67E7" w:rsidRPr="00A727F4" w:rsidRDefault="00FC67E7" w:rsidP="00F00D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lastRenderedPageBreak/>
              <w:t xml:space="preserve">Исполнение расходных обязательств муниципального образования </w:t>
            </w:r>
            <w:r w:rsidR="007944D7" w:rsidRPr="00A727F4">
              <w:rPr>
                <w:rFonts w:cs="Courier New"/>
                <w:sz w:val="22"/>
                <w:szCs w:val="22"/>
              </w:rPr>
              <w:t>98,0</w:t>
            </w:r>
            <w:r w:rsidRPr="00A727F4">
              <w:rPr>
                <w:sz w:val="22"/>
                <w:szCs w:val="22"/>
              </w:rPr>
              <w:t>%.</w:t>
            </w:r>
          </w:p>
          <w:p w:rsidR="00FC67E7" w:rsidRPr="00A727F4" w:rsidRDefault="00FC67E7" w:rsidP="00A72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Ответствен</w:t>
            </w:r>
            <w:r w:rsidRPr="00A727F4">
              <w:rPr>
                <w:sz w:val="22"/>
                <w:szCs w:val="22"/>
              </w:rPr>
              <w:lastRenderedPageBreak/>
              <w:t>ность за достижение целевого показателя несут главные распорядители средств бюджета города.</w:t>
            </w:r>
          </w:p>
        </w:tc>
      </w:tr>
      <w:tr w:rsidR="0019356F" w:rsidRPr="0019356F" w:rsidTr="00123E8C">
        <w:tc>
          <w:tcPr>
            <w:tcW w:w="568" w:type="dxa"/>
          </w:tcPr>
          <w:p w:rsidR="00FF5627" w:rsidRPr="0019356F" w:rsidRDefault="004069EF" w:rsidP="00F519F2">
            <w:pPr>
              <w:jc w:val="center"/>
            </w:pPr>
            <w:r w:rsidRPr="0019356F">
              <w:lastRenderedPageBreak/>
              <w:t>2.5</w:t>
            </w:r>
          </w:p>
        </w:tc>
        <w:tc>
          <w:tcPr>
            <w:tcW w:w="2126" w:type="dxa"/>
          </w:tcPr>
          <w:p w:rsidR="00FF5627" w:rsidRPr="00A727F4" w:rsidRDefault="00FF5627" w:rsidP="00FF56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t xml:space="preserve">Контрольное событие </w:t>
            </w:r>
            <w:r w:rsidR="00A727F4" w:rsidRPr="00A727F4">
              <w:rPr>
                <w:rFonts w:ascii="Times New Roman" w:hAnsi="Times New Roman" w:cs="Times New Roman"/>
              </w:rPr>
              <w:t>программы</w:t>
            </w:r>
            <w:r w:rsidRPr="00A727F4">
              <w:rPr>
                <w:rFonts w:ascii="Times New Roman" w:hAnsi="Times New Roman" w:cs="Times New Roman"/>
              </w:rPr>
              <w:t xml:space="preserve">   </w:t>
            </w:r>
          </w:p>
          <w:p w:rsidR="00FF5627" w:rsidRPr="00A727F4" w:rsidRDefault="005612F2" w:rsidP="005D7BF8">
            <w:pPr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Подготовка и представление в Администрацию</w:t>
            </w:r>
            <w:r w:rsidR="00284C42" w:rsidRPr="00A727F4">
              <w:rPr>
                <w:sz w:val="22"/>
                <w:szCs w:val="22"/>
              </w:rPr>
              <w:t xml:space="preserve"> города для внесения на рассмотрение в Азовскую городскую Думу проекта решения о бюджете города Азова на 201</w:t>
            </w:r>
            <w:r w:rsidR="005D7BF8" w:rsidRPr="00A727F4">
              <w:rPr>
                <w:sz w:val="22"/>
                <w:szCs w:val="22"/>
              </w:rPr>
              <w:t xml:space="preserve">7 </w:t>
            </w:r>
            <w:r w:rsidR="00284C42" w:rsidRPr="00A727F4">
              <w:rPr>
                <w:sz w:val="22"/>
                <w:szCs w:val="22"/>
              </w:rPr>
              <w:t>год</w:t>
            </w:r>
            <w:r w:rsidR="00A44DE1" w:rsidRPr="00A727F4">
              <w:rPr>
                <w:sz w:val="22"/>
                <w:szCs w:val="22"/>
              </w:rPr>
              <w:t xml:space="preserve"> и плановый период 201</w:t>
            </w:r>
            <w:r w:rsidR="005D7BF8" w:rsidRPr="00A727F4">
              <w:rPr>
                <w:sz w:val="22"/>
                <w:szCs w:val="22"/>
              </w:rPr>
              <w:t>8</w:t>
            </w:r>
            <w:r w:rsidR="00A44DE1" w:rsidRPr="00A727F4">
              <w:rPr>
                <w:sz w:val="22"/>
                <w:szCs w:val="22"/>
              </w:rPr>
              <w:t xml:space="preserve"> и 20</w:t>
            </w:r>
            <w:r w:rsidR="005D7BF8" w:rsidRPr="00A727F4">
              <w:rPr>
                <w:sz w:val="22"/>
                <w:szCs w:val="22"/>
              </w:rPr>
              <w:t>19</w:t>
            </w:r>
            <w:r w:rsidR="00A44DE1" w:rsidRPr="00A727F4">
              <w:rPr>
                <w:sz w:val="22"/>
                <w:szCs w:val="22"/>
              </w:rPr>
              <w:t xml:space="preserve"> годов</w:t>
            </w:r>
            <w:r w:rsidR="007B35E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F5627" w:rsidRPr="00A727F4" w:rsidRDefault="00FF5627" w:rsidP="00FF5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t>Суханова</w:t>
            </w:r>
            <w:r w:rsidR="006838A6" w:rsidRPr="00A727F4">
              <w:rPr>
                <w:rFonts w:ascii="Times New Roman" w:hAnsi="Times New Roman" w:cs="Times New Roman"/>
              </w:rPr>
              <w:t xml:space="preserve"> Л.Н.</w:t>
            </w:r>
          </w:p>
          <w:p w:rsidR="00FF5627" w:rsidRPr="00A727F4" w:rsidRDefault="00FF5627" w:rsidP="00A727F4">
            <w:pPr>
              <w:pStyle w:val="ConsPlusCell"/>
              <w:rPr>
                <w:rFonts w:ascii="Times New Roman" w:hAnsi="Times New Roman" w:cs="Times New Roman"/>
              </w:rPr>
            </w:pPr>
            <w:r w:rsidRPr="00A727F4">
              <w:rPr>
                <w:rFonts w:ascii="Times New Roman" w:hAnsi="Times New Roman" w:cs="Times New Roman"/>
              </w:rPr>
              <w:t>Романенкова</w:t>
            </w:r>
            <w:r w:rsidR="00A727F4" w:rsidRPr="00A727F4">
              <w:rPr>
                <w:rFonts w:ascii="Times New Roman" w:hAnsi="Times New Roman" w:cs="Times New Roman"/>
              </w:rPr>
              <w:t xml:space="preserve"> </w:t>
            </w:r>
            <w:r w:rsidR="006838A6" w:rsidRPr="00A727F4">
              <w:rPr>
                <w:rFonts w:ascii="Times New Roman" w:hAnsi="Times New Roman" w:cs="Times New Roman"/>
              </w:rPr>
              <w:t>Т.Д.</w:t>
            </w:r>
          </w:p>
          <w:p w:rsidR="00FF5627" w:rsidRPr="00A727F4" w:rsidRDefault="00FF5627" w:rsidP="00F519F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F5627" w:rsidRPr="00A727F4" w:rsidRDefault="00FF5627" w:rsidP="005B31E9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FF5627" w:rsidRPr="00A727F4" w:rsidRDefault="00284C42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</w:t>
            </w:r>
            <w:r w:rsidR="00FF5627" w:rsidRPr="00A727F4">
              <w:rPr>
                <w:sz w:val="22"/>
                <w:szCs w:val="22"/>
              </w:rPr>
              <w:t>.1</w:t>
            </w:r>
            <w:r w:rsidRPr="00A727F4">
              <w:rPr>
                <w:sz w:val="22"/>
                <w:szCs w:val="22"/>
              </w:rPr>
              <w:t>2</w:t>
            </w:r>
            <w:r w:rsidR="005712EB" w:rsidRPr="00A727F4">
              <w:rPr>
                <w:sz w:val="22"/>
                <w:szCs w:val="22"/>
              </w:rPr>
              <w:t>.201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F5627" w:rsidRPr="00A727F4" w:rsidRDefault="00FF5627" w:rsidP="005B31E9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FF5627" w:rsidRPr="00A727F4" w:rsidRDefault="00284C42" w:rsidP="005D7BF8">
            <w:pPr>
              <w:jc w:val="center"/>
              <w:rPr>
                <w:sz w:val="22"/>
                <w:szCs w:val="22"/>
              </w:rPr>
            </w:pPr>
            <w:r w:rsidRPr="00A727F4">
              <w:rPr>
                <w:sz w:val="22"/>
                <w:szCs w:val="22"/>
              </w:rPr>
              <w:t>01</w:t>
            </w:r>
            <w:r w:rsidR="00FF5627" w:rsidRPr="00A727F4">
              <w:rPr>
                <w:sz w:val="22"/>
                <w:szCs w:val="22"/>
              </w:rPr>
              <w:t>.1</w:t>
            </w:r>
            <w:r w:rsidRPr="00A727F4">
              <w:rPr>
                <w:sz w:val="22"/>
                <w:szCs w:val="22"/>
              </w:rPr>
              <w:t>2</w:t>
            </w:r>
            <w:r w:rsidR="00FF5627" w:rsidRPr="00A727F4">
              <w:rPr>
                <w:sz w:val="22"/>
                <w:szCs w:val="22"/>
              </w:rPr>
              <w:t>.201</w:t>
            </w:r>
            <w:r w:rsidR="005D7BF8" w:rsidRPr="00A727F4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</w:tcPr>
          <w:p w:rsidR="00FF5627" w:rsidRPr="0019356F" w:rsidRDefault="00563F21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 xml:space="preserve">Х </w:t>
            </w:r>
          </w:p>
        </w:tc>
        <w:tc>
          <w:tcPr>
            <w:tcW w:w="1953" w:type="dxa"/>
          </w:tcPr>
          <w:p w:rsidR="00FF5627" w:rsidRPr="0019356F" w:rsidRDefault="00563F21" w:rsidP="00A612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356F">
              <w:t xml:space="preserve">Х </w:t>
            </w:r>
          </w:p>
        </w:tc>
        <w:tc>
          <w:tcPr>
            <w:tcW w:w="1559" w:type="dxa"/>
          </w:tcPr>
          <w:p w:rsidR="00FF5627" w:rsidRPr="0019356F" w:rsidRDefault="00FF5627" w:rsidP="00D563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C0A8F" w:rsidRPr="0019356F" w:rsidRDefault="001C0A8F">
      <w:pPr>
        <w:rPr>
          <w:sz w:val="28"/>
          <w:szCs w:val="18"/>
        </w:rPr>
      </w:pPr>
    </w:p>
    <w:p w:rsidR="001C0A8F" w:rsidRPr="0019356F" w:rsidRDefault="001C0A8F">
      <w:pPr>
        <w:rPr>
          <w:sz w:val="28"/>
          <w:szCs w:val="18"/>
        </w:rPr>
      </w:pPr>
      <w:r w:rsidRPr="0019356F">
        <w:rPr>
          <w:sz w:val="28"/>
          <w:szCs w:val="18"/>
        </w:rPr>
        <w:br w:type="page"/>
      </w:r>
    </w:p>
    <w:p w:rsidR="001C0A8F" w:rsidRPr="0019356F" w:rsidRDefault="001C0A8F" w:rsidP="009B7ABD">
      <w:pPr>
        <w:pStyle w:val="ab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  <w:sectPr w:rsidR="001C0A8F" w:rsidRPr="0019356F" w:rsidSect="00A727F4">
          <w:pgSz w:w="16838" w:h="11906" w:orient="landscape"/>
          <w:pgMar w:top="567" w:right="1134" w:bottom="568" w:left="1134" w:header="709" w:footer="709" w:gutter="0"/>
          <w:cols w:space="708"/>
          <w:titlePg/>
          <w:docGrid w:linePitch="360"/>
        </w:sectPr>
      </w:pPr>
    </w:p>
    <w:p w:rsidR="005B31E9" w:rsidRPr="0019356F" w:rsidRDefault="005B31E9" w:rsidP="009B7ABD">
      <w:pPr>
        <w:pStyle w:val="ab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19356F">
        <w:rPr>
          <w:sz w:val="28"/>
          <w:szCs w:val="28"/>
        </w:rPr>
        <w:lastRenderedPageBreak/>
        <w:t>Результаты реализации мер государственного и муниципального правового регулирования</w:t>
      </w:r>
      <w:r w:rsidR="000D44B6" w:rsidRPr="0019356F">
        <w:rPr>
          <w:sz w:val="28"/>
          <w:szCs w:val="28"/>
        </w:rPr>
        <w:t>.</w:t>
      </w:r>
    </w:p>
    <w:p w:rsidR="00352047" w:rsidRPr="0019356F" w:rsidRDefault="00352047" w:rsidP="000628DD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6E3335" w:rsidRPr="0019356F" w:rsidRDefault="009B14CA" w:rsidP="000628DD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целях обеспечения более оперативного и своевременного исполнения бюджета города в части внесения изменений в сводную бюджетную роспись без внесения изменений в решение Азовской городской Думы о бюджете в соответствии с пунктом 8 статьи 217 Бюджетного кодекса Российской Федерации часть 3 статьи 40 Положения о бюджетном процессе в муниципальном образовании «Город Азов» дополняется нормой, в соответствии с которой решением Азовской городской Думы о бюджете города на текущий финансовый год и плановый период могут устанавливаться дополнительные основания для внесения изменений в сводную бюджетную роспись бюджета города без внесения изменений в решение Азовской городской Думы о бюджете.</w:t>
      </w:r>
    </w:p>
    <w:p w:rsidR="009B14CA" w:rsidRPr="0019356F" w:rsidRDefault="009B14CA" w:rsidP="000628DD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 xml:space="preserve">В соответствии с изменениями, внесенными Федеральным законом от 29 декабря 2015 года № 406-ФЗ внесены изменения в абзац второй пункта 2 статьи 219 «Исполнение бюджета по расходам» Бюджетного кодекса Российской Федерации. Изменениями уточнено, что исполнение бюджета по расходам предусматривает не только принятие бюджетных обязательств, но и их учет, а также принятие и учет денежных обязательств. В связи с этим внесено изменение в часть 2 статьи 43 «Исполнение бюджета по расходам» Положения о бюджетном процессе в муниципальном образовании «Город Азов», абзац второй «принятие бюджетных обязательств» </w:t>
      </w:r>
      <w:r w:rsidR="006E3335" w:rsidRPr="0019356F">
        <w:rPr>
          <w:sz w:val="28"/>
          <w:szCs w:val="28"/>
        </w:rPr>
        <w:t xml:space="preserve">изложен </w:t>
      </w:r>
      <w:r w:rsidRPr="0019356F">
        <w:rPr>
          <w:sz w:val="28"/>
          <w:szCs w:val="28"/>
        </w:rPr>
        <w:t>в редакции «принятие и учет бюджетных и денежных обязательств»</w:t>
      </w:r>
      <w:r w:rsidR="005B5EA3">
        <w:rPr>
          <w:sz w:val="28"/>
          <w:szCs w:val="28"/>
        </w:rPr>
        <w:t>,</w:t>
      </w:r>
      <w:r w:rsidR="005B5EA3" w:rsidRPr="001877C4">
        <w:rPr>
          <w:sz w:val="28"/>
          <w:szCs w:val="28"/>
        </w:rPr>
        <w:t xml:space="preserve"> </w:t>
      </w:r>
      <w:r w:rsidR="005B5EA3">
        <w:rPr>
          <w:sz w:val="28"/>
          <w:szCs w:val="28"/>
        </w:rPr>
        <w:t>утвержденного решением Азовской городской Думы от 29.04.201 № 38</w:t>
      </w:r>
      <w:r w:rsidRPr="0019356F">
        <w:rPr>
          <w:sz w:val="28"/>
          <w:szCs w:val="28"/>
        </w:rPr>
        <w:t>.</w:t>
      </w:r>
    </w:p>
    <w:p w:rsidR="009B14CA" w:rsidRPr="0019356F" w:rsidRDefault="009B14CA" w:rsidP="000628DD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</w:p>
    <w:p w:rsidR="00DF1246" w:rsidRPr="0019356F" w:rsidRDefault="00DF1246" w:rsidP="000628DD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1966F5" w:rsidRPr="0019356F" w:rsidRDefault="001966F5" w:rsidP="000628DD">
      <w:pPr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  <w:r w:rsidRPr="0019356F">
        <w:rPr>
          <w:sz w:val="28"/>
          <w:szCs w:val="18"/>
        </w:rPr>
        <w:t>Информация о результатах реализации мер правового регулирования представлена в таблице 2</w:t>
      </w:r>
    </w:p>
    <w:p w:rsidR="001C0A8F" w:rsidRPr="0019356F" w:rsidRDefault="001C0A8F">
      <w:pPr>
        <w:rPr>
          <w:sz w:val="28"/>
          <w:szCs w:val="18"/>
        </w:rPr>
      </w:pPr>
      <w:r w:rsidRPr="0019356F">
        <w:rPr>
          <w:sz w:val="28"/>
          <w:szCs w:val="18"/>
        </w:rPr>
        <w:br w:type="page"/>
      </w:r>
    </w:p>
    <w:p w:rsidR="00680F56" w:rsidRPr="0019356F" w:rsidRDefault="00680F56" w:rsidP="005B31E9">
      <w:pPr>
        <w:widowControl w:val="0"/>
        <w:autoSpaceDE w:val="0"/>
        <w:autoSpaceDN w:val="0"/>
        <w:adjustRightInd w:val="0"/>
        <w:jc w:val="center"/>
        <w:sectPr w:rsidR="00680F56" w:rsidRPr="0019356F" w:rsidSect="001C0A8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7ABD" w:rsidRPr="0019356F" w:rsidRDefault="009B7ABD" w:rsidP="005B31E9">
      <w:pPr>
        <w:widowControl w:val="0"/>
        <w:autoSpaceDE w:val="0"/>
        <w:autoSpaceDN w:val="0"/>
        <w:adjustRightInd w:val="0"/>
        <w:jc w:val="center"/>
      </w:pPr>
      <w:r w:rsidRPr="0019356F">
        <w:lastRenderedPageBreak/>
        <w:t>Таблица 2</w:t>
      </w:r>
    </w:p>
    <w:p w:rsidR="005B31E9" w:rsidRPr="0019356F" w:rsidRDefault="005B31E9" w:rsidP="005B31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56F">
        <w:rPr>
          <w:sz w:val="28"/>
          <w:szCs w:val="28"/>
        </w:rPr>
        <w:t>Оценка результатов реализации мер правового регулирования</w:t>
      </w:r>
    </w:p>
    <w:p w:rsidR="005B31E9" w:rsidRPr="0019356F" w:rsidRDefault="005B31E9" w:rsidP="005B31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1803"/>
        <w:gridCol w:w="2268"/>
        <w:gridCol w:w="2126"/>
        <w:gridCol w:w="2268"/>
        <w:gridCol w:w="3685"/>
      </w:tblGrid>
      <w:tr w:rsidR="0019356F" w:rsidRPr="0019356F" w:rsidTr="0058219A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19356F" w:rsidRPr="0019356F" w:rsidTr="00E56CEF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E56CE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56F" w:rsidRPr="0019356F" w:rsidTr="0058219A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9" w:rsidRPr="0019356F" w:rsidRDefault="005B31E9" w:rsidP="005B31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 программой</w:t>
            </w:r>
          </w:p>
        </w:tc>
      </w:tr>
      <w:tr w:rsidR="0019356F" w:rsidRPr="0019356F" w:rsidTr="00E56CE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Азова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Бюджетный прогноз на долгосрочный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r w:rsidRPr="0019356F">
              <w:t>Суханова Л.Н.</w:t>
            </w:r>
          </w:p>
          <w:p w:rsidR="00B903F5" w:rsidRPr="0019356F" w:rsidRDefault="00B903F5" w:rsidP="00B903F5">
            <w:r w:rsidRPr="0019356F">
              <w:t>Романенкова Т.Д.</w:t>
            </w:r>
          </w:p>
          <w:p w:rsidR="00B903F5" w:rsidRPr="0019356F" w:rsidRDefault="00B903F5" w:rsidP="00B903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eastAsia="Calibri"/>
                <w:lang w:eastAsia="en-US"/>
              </w:rPr>
            </w:pPr>
            <w:r w:rsidRPr="0019356F">
              <w:rPr>
                <w:rFonts w:eastAsia="Calibri"/>
                <w:lang w:eastAsia="en-US"/>
              </w:rPr>
              <w:t>Каждые три года на шесть лет</w:t>
            </w:r>
          </w:p>
          <w:p w:rsidR="00B903F5" w:rsidRPr="0019356F" w:rsidRDefault="00B903F5" w:rsidP="00B903F5">
            <w:pPr>
              <w:widowControl w:val="0"/>
              <w:spacing w:line="232" w:lineRule="auto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E56CEF" w:rsidP="006E3A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CEF">
              <w:rPr>
                <w:rFonts w:ascii="Times New Roman" w:hAnsi="Times New Roman" w:cs="Times New Roman"/>
                <w:sz w:val="24"/>
                <w:szCs w:val="24"/>
              </w:rPr>
              <w:t>Бюджетный прогноз утверждается постановлением администрации города Азова в срок, непревышающий двух месяцев со дня официального опубликования решения Азовской городской Думы о бюджете города Азова. Решение Азовской городской Думы от 22.12.2016 № 200 «О бюджете города Азова на 2017 год и на плановый период 2018 и 2019 годов». (Официально опубликовано 27.12.2016)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F5" w:rsidRPr="0019356F" w:rsidRDefault="00B903F5" w:rsidP="00B903F5">
            <w:pPr>
              <w:jc w:val="center"/>
            </w:pPr>
            <w:r w:rsidRPr="0019356F">
              <w:t xml:space="preserve">В соответствии с постановлением администрации города Азова от 03.03.2016 № 250 «Об утверждении Правил разработки и утверждения бюджетного прогноза на долгосрочный период» бюджетный прогноз утвержден постановлением администрации города Азова в срок, непревышающий двух месяцев со дня официального опубликования решения Азовской городской Думы о бюджете города Азова </w:t>
            </w:r>
          </w:p>
        </w:tc>
      </w:tr>
    </w:tbl>
    <w:p w:rsidR="00AB5CB7" w:rsidRPr="0019356F" w:rsidRDefault="00AB5CB7" w:rsidP="004A3051">
      <w:pPr>
        <w:pStyle w:val="ab"/>
        <w:tabs>
          <w:tab w:val="left" w:pos="709"/>
        </w:tabs>
        <w:ind w:left="0" w:firstLine="709"/>
        <w:jc w:val="both"/>
        <w:rPr>
          <w:sz w:val="28"/>
          <w:szCs w:val="18"/>
        </w:rPr>
        <w:sectPr w:rsidR="00AB5CB7" w:rsidRPr="0019356F" w:rsidSect="00E56CEF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007CB5" w:rsidRPr="0019356F" w:rsidRDefault="002747DA" w:rsidP="009B7ABD">
      <w:pPr>
        <w:pStyle w:val="ab"/>
        <w:numPr>
          <w:ilvl w:val="0"/>
          <w:numId w:val="7"/>
        </w:numPr>
        <w:tabs>
          <w:tab w:val="left" w:pos="709"/>
        </w:tabs>
        <w:ind w:left="0" w:firstLine="426"/>
        <w:rPr>
          <w:sz w:val="28"/>
          <w:szCs w:val="28"/>
        </w:rPr>
      </w:pPr>
      <w:r w:rsidRPr="0019356F">
        <w:rPr>
          <w:sz w:val="28"/>
          <w:szCs w:val="28"/>
        </w:rPr>
        <w:lastRenderedPageBreak/>
        <w:t>Результаты использования бюджетных ассигнований и внебюджетных средств на реализацию мероприятий муниципальной программы</w:t>
      </w:r>
      <w:r w:rsidR="00F00D83" w:rsidRPr="0019356F">
        <w:rPr>
          <w:sz w:val="28"/>
          <w:szCs w:val="28"/>
        </w:rPr>
        <w:t>.</w:t>
      </w:r>
    </w:p>
    <w:p w:rsidR="002747DA" w:rsidRPr="0019356F" w:rsidRDefault="002747DA" w:rsidP="002747DA">
      <w:pPr>
        <w:pStyle w:val="ab"/>
        <w:rPr>
          <w:sz w:val="28"/>
          <w:szCs w:val="28"/>
        </w:rPr>
      </w:pPr>
    </w:p>
    <w:p w:rsidR="002747DA" w:rsidRPr="0019356F" w:rsidRDefault="002747DA" w:rsidP="00AB5CB7">
      <w:pPr>
        <w:pStyle w:val="ab"/>
        <w:tabs>
          <w:tab w:val="left" w:pos="6521"/>
        </w:tabs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На реализацию мероприятий Программы в 201</w:t>
      </w:r>
      <w:r w:rsidR="008678E4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году предусматривалось 8</w:t>
      </w:r>
      <w:r w:rsidR="008678E4" w:rsidRPr="0019356F">
        <w:rPr>
          <w:sz w:val="28"/>
          <w:szCs w:val="28"/>
        </w:rPr>
        <w:t> 605,6</w:t>
      </w:r>
      <w:r w:rsidRPr="0019356F">
        <w:rPr>
          <w:sz w:val="28"/>
          <w:szCs w:val="28"/>
        </w:rPr>
        <w:t xml:space="preserve"> тыс. руб. </w:t>
      </w:r>
      <w:r w:rsidR="00AB5CB7" w:rsidRPr="0019356F">
        <w:rPr>
          <w:sz w:val="28"/>
          <w:szCs w:val="28"/>
        </w:rPr>
        <w:t xml:space="preserve"> за счет средств бюджета города Азова.</w:t>
      </w:r>
    </w:p>
    <w:p w:rsidR="00AB5CB7" w:rsidRPr="0019356F" w:rsidRDefault="005F3AAA" w:rsidP="00AB5CB7">
      <w:pPr>
        <w:pStyle w:val="ab"/>
        <w:tabs>
          <w:tab w:val="left" w:pos="6521"/>
        </w:tabs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Кассовые расходы на реализацию мероприятий Программы составили 8 </w:t>
      </w:r>
      <w:r w:rsidR="008678E4" w:rsidRPr="0019356F">
        <w:rPr>
          <w:sz w:val="28"/>
          <w:szCs w:val="28"/>
        </w:rPr>
        <w:t>605</w:t>
      </w:r>
      <w:r w:rsidRPr="0019356F">
        <w:rPr>
          <w:sz w:val="28"/>
          <w:szCs w:val="28"/>
        </w:rPr>
        <w:t>,</w:t>
      </w:r>
      <w:r w:rsidR="008678E4" w:rsidRPr="0019356F">
        <w:rPr>
          <w:sz w:val="28"/>
          <w:szCs w:val="28"/>
        </w:rPr>
        <w:t>3</w:t>
      </w:r>
      <w:r w:rsidRPr="0019356F">
        <w:rPr>
          <w:sz w:val="28"/>
          <w:szCs w:val="28"/>
        </w:rPr>
        <w:t xml:space="preserve"> тыс. руб. или </w:t>
      </w:r>
      <w:r w:rsidR="000E17FE">
        <w:rPr>
          <w:sz w:val="28"/>
          <w:szCs w:val="28"/>
        </w:rPr>
        <w:t>99,996</w:t>
      </w:r>
      <w:r w:rsidRPr="0019356F">
        <w:rPr>
          <w:sz w:val="28"/>
          <w:szCs w:val="28"/>
        </w:rPr>
        <w:t xml:space="preserve"> %.</w:t>
      </w:r>
    </w:p>
    <w:p w:rsidR="005F3AAA" w:rsidRPr="0019356F" w:rsidRDefault="005F3AAA" w:rsidP="00AB5CB7">
      <w:pPr>
        <w:pStyle w:val="ab"/>
        <w:tabs>
          <w:tab w:val="left" w:pos="6521"/>
        </w:tabs>
        <w:ind w:left="0"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Объем неосвоенных средств на реализацию мероприятий Программы в 201</w:t>
      </w:r>
      <w:r w:rsidR="008678E4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году составил </w:t>
      </w:r>
      <w:r w:rsidR="008678E4" w:rsidRPr="0019356F">
        <w:rPr>
          <w:sz w:val="28"/>
          <w:szCs w:val="28"/>
        </w:rPr>
        <w:t xml:space="preserve">0,3 </w:t>
      </w:r>
      <w:r w:rsidRPr="0019356F">
        <w:rPr>
          <w:sz w:val="28"/>
          <w:szCs w:val="28"/>
        </w:rPr>
        <w:t xml:space="preserve">тыс. руб. Информация о сложившейся экономии бюджетных ассигнований на реализацию основных мероприятий Программы приведена в таблице </w:t>
      </w:r>
      <w:r w:rsidR="0058219A" w:rsidRPr="0019356F">
        <w:rPr>
          <w:sz w:val="28"/>
          <w:szCs w:val="28"/>
        </w:rPr>
        <w:t>3</w:t>
      </w:r>
      <w:r w:rsidRPr="0019356F">
        <w:rPr>
          <w:sz w:val="28"/>
          <w:szCs w:val="28"/>
        </w:rPr>
        <w:t>.</w:t>
      </w:r>
    </w:p>
    <w:p w:rsidR="00D53E73" w:rsidRPr="0019356F" w:rsidRDefault="00D53E73" w:rsidP="00334E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34E69" w:rsidRPr="0019356F" w:rsidRDefault="00334E69" w:rsidP="00334E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9356F">
        <w:rPr>
          <w:sz w:val="28"/>
          <w:szCs w:val="28"/>
        </w:rPr>
        <w:t>Таблица 3</w:t>
      </w:r>
    </w:p>
    <w:p w:rsidR="00334E69" w:rsidRPr="0019356F" w:rsidRDefault="00334E69" w:rsidP="00334E69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6"/>
          <w:szCs w:val="26"/>
        </w:rPr>
      </w:pPr>
      <w:r w:rsidRPr="0019356F">
        <w:rPr>
          <w:bCs/>
          <w:sz w:val="26"/>
          <w:szCs w:val="26"/>
        </w:rPr>
        <w:t xml:space="preserve">Информация </w:t>
      </w:r>
    </w:p>
    <w:p w:rsidR="00334E69" w:rsidRPr="0019356F" w:rsidRDefault="00334E69" w:rsidP="00334E6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9356F">
        <w:rPr>
          <w:bCs/>
          <w:sz w:val="26"/>
          <w:szCs w:val="26"/>
        </w:rPr>
        <w:t xml:space="preserve">о возникновении экономии бюджетных ассигнований на реализацию основного мероприятия муниципальной программы города Азова «Управление муниципальными финансами», в том числе и в результате проведенных конкурсных процедур, при условии его исполнения в полном объеме в </w:t>
      </w:r>
      <w:r w:rsidRPr="0019356F">
        <w:rPr>
          <w:bCs/>
          <w:iCs/>
          <w:sz w:val="26"/>
          <w:szCs w:val="26"/>
        </w:rPr>
        <w:t>201</w:t>
      </w:r>
      <w:r w:rsidR="008678E4" w:rsidRPr="0019356F">
        <w:rPr>
          <w:bCs/>
          <w:iCs/>
          <w:sz w:val="26"/>
          <w:szCs w:val="26"/>
        </w:rPr>
        <w:t>6</w:t>
      </w:r>
      <w:r w:rsidRPr="0019356F">
        <w:rPr>
          <w:bCs/>
          <w:sz w:val="26"/>
          <w:szCs w:val="26"/>
        </w:rPr>
        <w:t>году</w:t>
      </w:r>
    </w:p>
    <w:tbl>
      <w:tblPr>
        <w:tblpPr w:leftFromText="181" w:rightFromText="181" w:vertAnchor="text" w:horzAnchor="page" w:tblpX="1160" w:tblpY="1345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141"/>
        <w:gridCol w:w="27"/>
        <w:gridCol w:w="1701"/>
      </w:tblGrid>
      <w:tr w:rsidR="0019356F" w:rsidRPr="0019356F" w:rsidTr="00334E69">
        <w:trPr>
          <w:trHeight w:val="6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 xml:space="preserve">Наименование основного мероприятия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Ожидаемый непосредственный результат</w:t>
            </w:r>
          </w:p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Фактически сложившийся результат</w:t>
            </w:r>
          </w:p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Сумма экономии</w:t>
            </w:r>
          </w:p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(тыс. руб.)</w:t>
            </w:r>
          </w:p>
        </w:tc>
      </w:tr>
      <w:tr w:rsidR="0019356F" w:rsidRPr="0019356F" w:rsidTr="00334E69">
        <w:trPr>
          <w:trHeight w:val="1110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69" w:rsidRPr="0019356F" w:rsidRDefault="00334E69" w:rsidP="00334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69" w:rsidRPr="0019356F" w:rsidRDefault="00334E69" w:rsidP="00334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69" w:rsidRPr="0019356F" w:rsidRDefault="00334E69" w:rsidP="00334E6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69" w:rsidRPr="0019356F" w:rsidRDefault="00334E69" w:rsidP="00334E69">
            <w:pPr>
              <w:jc w:val="center"/>
              <w:rPr>
                <w:bCs/>
                <w:sz w:val="22"/>
                <w:szCs w:val="22"/>
              </w:rPr>
            </w:pPr>
            <w:r w:rsidRPr="0019356F">
              <w:rPr>
                <w:bCs/>
                <w:sz w:val="22"/>
                <w:szCs w:val="22"/>
              </w:rPr>
              <w:t>в том числе в результате проведенных конкурсных процедур</w:t>
            </w:r>
          </w:p>
        </w:tc>
      </w:tr>
      <w:tr w:rsidR="0019356F" w:rsidRPr="0019356F" w:rsidTr="00334E69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Подпрограмма 1 «Долгосрочное финансовое планирование»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rPr>
                <w:bCs/>
                <w:kern w:val="2"/>
              </w:rPr>
              <w:t>Основное мероприятие 1.1. «</w:t>
            </w:r>
            <w:r w:rsidRPr="0019356F">
              <w:t>Разработка и реализация механизмов контроля за исполнением доходов бюджета города и снижение недоимки</w:t>
            </w:r>
            <w:r w:rsidRPr="0019356F">
              <w:rPr>
                <w:bCs/>
                <w:kern w:val="2"/>
              </w:rPr>
              <w:t>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1.2. «</w:t>
            </w:r>
            <w:r w:rsidRPr="0019356F">
              <w:rPr>
                <w:rFonts w:ascii="Times New Roman" w:hAnsi="Times New Roman"/>
                <w:sz w:val="24"/>
                <w:szCs w:val="24"/>
              </w:rPr>
              <w:t>Оценка эффективности налоговых льгот, установленных решениями Азовской городской Думы</w:t>
            </w:r>
            <w:r w:rsidRPr="0019356F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t>Основное мероприятие 1.3. «Формирование расходов бюджета города Азова в соответствии с муниципальными программами»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334E69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t xml:space="preserve">Основное мероприятие 2.1. «Разработка и </w:t>
            </w:r>
            <w:r w:rsidR="003B0423" w:rsidRPr="0019356F">
              <w:t>с</w:t>
            </w:r>
            <w:r w:rsidRPr="0019356F">
              <w:t>овершенствование нормативного правового регулирования по организации бюджетного процесса»</w:t>
            </w:r>
          </w:p>
          <w:p w:rsidR="00D53E73" w:rsidRPr="0019356F" w:rsidRDefault="00D53E73" w:rsidP="00334E69"/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lastRenderedPageBreak/>
              <w:t>Основное мероприятие 2.2. «Планирование бюджетных ассигнований резервного фонда Администрации города Азова»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t>Основное мероприятие 2.3. «Обеспечение деятельности финансового управления администрации г. Азова»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8678E4" w:rsidP="005F33E2">
            <w:pPr>
              <w:jc w:val="center"/>
            </w:pPr>
            <w:r w:rsidRPr="0019356F">
              <w:t>8 605,6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8678E4" w:rsidP="005F33E2">
            <w:pPr>
              <w:jc w:val="center"/>
            </w:pPr>
            <w:r w:rsidRPr="0019356F">
              <w:t>8 605,3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7225FE" w:rsidP="005F33E2">
            <w:pPr>
              <w:jc w:val="center"/>
            </w:pPr>
            <w:r w:rsidRPr="0019356F">
              <w:t>0,3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B0423" w:rsidP="00334E69">
            <w:pPr>
              <w:jc w:val="center"/>
            </w:pPr>
            <w:r w:rsidRPr="0019356F">
              <w:t>-</w:t>
            </w:r>
          </w:p>
        </w:tc>
      </w:tr>
      <w:tr w:rsidR="0019356F" w:rsidRPr="0019356F" w:rsidTr="00334E6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r w:rsidRPr="0019356F">
              <w:t>Основное мероприятие 2.4. «Организация планирования и исполнения расходов бюджета города»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jc w:val="center"/>
            </w:pPr>
            <w:r w:rsidRPr="0019356F">
              <w:t>Финансирование не требуется</w:t>
            </w:r>
          </w:p>
        </w:tc>
      </w:tr>
      <w:tr w:rsidR="0019356F" w:rsidRPr="0019356F" w:rsidTr="007225FE">
        <w:trPr>
          <w:trHeight w:val="4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34E69" w:rsidP="00334E69">
            <w:pPr>
              <w:rPr>
                <w:bCs/>
              </w:rPr>
            </w:pPr>
            <w:r w:rsidRPr="0019356F">
              <w:rPr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7225FE" w:rsidP="005F33E2">
            <w:pPr>
              <w:jc w:val="center"/>
            </w:pPr>
            <w:r w:rsidRPr="0019356F">
              <w:t>8 605,6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7225FE" w:rsidP="005F33E2">
            <w:pPr>
              <w:jc w:val="center"/>
            </w:pPr>
            <w:r w:rsidRPr="0019356F">
              <w:t>8 605,3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7225FE" w:rsidP="005F33E2">
            <w:pPr>
              <w:jc w:val="center"/>
            </w:pPr>
            <w:r w:rsidRPr="0019356F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69" w:rsidRPr="0019356F" w:rsidRDefault="003B0423" w:rsidP="00334E69">
            <w:pPr>
              <w:jc w:val="center"/>
            </w:pPr>
            <w:r w:rsidRPr="0019356F">
              <w:t>-</w:t>
            </w:r>
          </w:p>
        </w:tc>
      </w:tr>
    </w:tbl>
    <w:p w:rsidR="005F3AAA" w:rsidRPr="0019356F" w:rsidRDefault="005F3AAA" w:rsidP="005F3AAA">
      <w:pPr>
        <w:widowControl w:val="0"/>
        <w:autoSpaceDE w:val="0"/>
        <w:autoSpaceDN w:val="0"/>
        <w:adjustRightInd w:val="0"/>
        <w:jc w:val="right"/>
        <w:outlineLvl w:val="2"/>
      </w:pPr>
    </w:p>
    <w:p w:rsidR="006E2A47" w:rsidRPr="0019356F" w:rsidRDefault="006E2A47" w:rsidP="005F3AAA">
      <w:pPr>
        <w:widowControl w:val="0"/>
        <w:autoSpaceDE w:val="0"/>
        <w:autoSpaceDN w:val="0"/>
        <w:adjustRightInd w:val="0"/>
        <w:jc w:val="right"/>
        <w:outlineLvl w:val="2"/>
      </w:pPr>
    </w:p>
    <w:p w:rsidR="002747DA" w:rsidRPr="0019356F" w:rsidRDefault="00F86906" w:rsidP="00D40D52">
      <w:pPr>
        <w:pStyle w:val="ab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На реализацию Подпрограммы 1 расходы бюджета города Азова не  предусмотрены.</w:t>
      </w:r>
    </w:p>
    <w:p w:rsidR="00DD7847" w:rsidRPr="0019356F" w:rsidRDefault="00DD7847" w:rsidP="00D40D52">
      <w:pPr>
        <w:pStyle w:val="ab"/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Отчетные данные об исполнении областного бюджета, федерального бюджета, бюджета города Азова и вне</w:t>
      </w:r>
      <w:r w:rsidR="00066E8B" w:rsidRPr="0019356F">
        <w:rPr>
          <w:sz w:val="28"/>
          <w:szCs w:val="28"/>
        </w:rPr>
        <w:t xml:space="preserve">бюджетных </w:t>
      </w:r>
      <w:r w:rsidR="00B445A0" w:rsidRPr="0019356F">
        <w:rPr>
          <w:sz w:val="28"/>
          <w:szCs w:val="28"/>
        </w:rPr>
        <w:t>источников</w:t>
      </w:r>
      <w:r w:rsidR="003A03D0" w:rsidRPr="0019356F">
        <w:rPr>
          <w:sz w:val="28"/>
          <w:szCs w:val="28"/>
        </w:rPr>
        <w:t xml:space="preserve"> на реализацию Программы </w:t>
      </w:r>
      <w:r w:rsidR="00ED0F2E" w:rsidRPr="0019356F">
        <w:rPr>
          <w:sz w:val="28"/>
          <w:szCs w:val="28"/>
        </w:rPr>
        <w:t>за 201</w:t>
      </w:r>
      <w:r w:rsidR="007225FE" w:rsidRPr="0019356F">
        <w:rPr>
          <w:sz w:val="28"/>
          <w:szCs w:val="28"/>
        </w:rPr>
        <w:t>6</w:t>
      </w:r>
      <w:r w:rsidR="00ED0F2E" w:rsidRPr="0019356F">
        <w:rPr>
          <w:sz w:val="28"/>
          <w:szCs w:val="28"/>
        </w:rPr>
        <w:t xml:space="preserve"> год</w:t>
      </w:r>
      <w:r w:rsidR="002A6D1F" w:rsidRPr="0019356F">
        <w:rPr>
          <w:sz w:val="28"/>
          <w:szCs w:val="28"/>
        </w:rPr>
        <w:t xml:space="preserve"> приведены в таблице  </w:t>
      </w:r>
      <w:r w:rsidR="0058219A" w:rsidRPr="0019356F">
        <w:rPr>
          <w:sz w:val="28"/>
          <w:szCs w:val="28"/>
        </w:rPr>
        <w:t>4</w:t>
      </w:r>
      <w:r w:rsidR="002A6D1F" w:rsidRPr="0019356F">
        <w:rPr>
          <w:sz w:val="28"/>
          <w:szCs w:val="28"/>
        </w:rPr>
        <w:t>.</w:t>
      </w:r>
    </w:p>
    <w:p w:rsidR="00090B83" w:rsidRPr="0019356F" w:rsidRDefault="00090B83" w:rsidP="00090B8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9356F">
        <w:rPr>
          <w:sz w:val="28"/>
          <w:szCs w:val="28"/>
        </w:rPr>
        <w:t xml:space="preserve">Таблица </w:t>
      </w:r>
      <w:r w:rsidR="0058219A" w:rsidRPr="0019356F">
        <w:rPr>
          <w:sz w:val="28"/>
          <w:szCs w:val="28"/>
        </w:rPr>
        <w:t>4</w:t>
      </w:r>
    </w:p>
    <w:p w:rsidR="00090B83" w:rsidRPr="0019356F" w:rsidRDefault="00090B83" w:rsidP="00090B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56F">
        <w:rPr>
          <w:sz w:val="28"/>
          <w:szCs w:val="28"/>
        </w:rPr>
        <w:t xml:space="preserve">Сведения  </w:t>
      </w:r>
    </w:p>
    <w:p w:rsidR="00D21A01" w:rsidRPr="0019356F" w:rsidRDefault="00090B83" w:rsidP="00090B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56F">
        <w:rPr>
          <w:sz w:val="28"/>
          <w:szCs w:val="28"/>
        </w:rPr>
        <w:t xml:space="preserve">об использовании областного бюджета, федерального, бюджета города Азова и внебюджетных источников на реализацию муниципальной  программы </w:t>
      </w:r>
      <w:r w:rsidR="00663882" w:rsidRPr="0019356F">
        <w:rPr>
          <w:sz w:val="28"/>
          <w:szCs w:val="28"/>
        </w:rPr>
        <w:t>города Азова «Управление муниципальными финансами»</w:t>
      </w:r>
    </w:p>
    <w:p w:rsidR="00090B83" w:rsidRPr="0019356F" w:rsidRDefault="00D21A01" w:rsidP="00090B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356F">
        <w:rPr>
          <w:sz w:val="28"/>
          <w:szCs w:val="28"/>
        </w:rPr>
        <w:t xml:space="preserve">по результатам за </w:t>
      </w:r>
      <w:r w:rsidR="00090B83" w:rsidRPr="0019356F">
        <w:rPr>
          <w:sz w:val="28"/>
          <w:szCs w:val="28"/>
        </w:rPr>
        <w:t>20</w:t>
      </w:r>
      <w:r w:rsidR="00663882" w:rsidRPr="0019356F">
        <w:rPr>
          <w:sz w:val="28"/>
          <w:szCs w:val="28"/>
        </w:rPr>
        <w:t>1</w:t>
      </w:r>
      <w:r w:rsidR="007225FE" w:rsidRPr="0019356F">
        <w:rPr>
          <w:sz w:val="28"/>
          <w:szCs w:val="28"/>
        </w:rPr>
        <w:t>6</w:t>
      </w:r>
      <w:r w:rsidR="00090B83" w:rsidRPr="0019356F">
        <w:rPr>
          <w:sz w:val="28"/>
          <w:szCs w:val="28"/>
        </w:rPr>
        <w:t xml:space="preserve"> г</w:t>
      </w:r>
      <w:r w:rsidR="00663882" w:rsidRPr="0019356F">
        <w:rPr>
          <w:sz w:val="28"/>
          <w:szCs w:val="28"/>
        </w:rPr>
        <w:t>од</w:t>
      </w:r>
      <w:r w:rsidR="00090B83" w:rsidRPr="0019356F">
        <w:rPr>
          <w:sz w:val="28"/>
          <w:szCs w:val="28"/>
        </w:rPr>
        <w:t>.</w:t>
      </w:r>
    </w:p>
    <w:p w:rsidR="00090B83" w:rsidRPr="0019356F" w:rsidRDefault="00090B83" w:rsidP="00090B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4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5"/>
        <w:gridCol w:w="1843"/>
        <w:gridCol w:w="1276"/>
      </w:tblGrid>
      <w:tr w:rsidR="0019356F" w:rsidRPr="0019356F" w:rsidTr="00572BE7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программы, подпрограммымуниципальной программы,основного мероприятия,</w:t>
            </w:r>
          </w:p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19356F" w:rsidRPr="0019356F" w:rsidTr="00572BE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56F" w:rsidRPr="0019356F" w:rsidTr="00572BE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CC2D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финансами»</w:t>
            </w:r>
          </w:p>
          <w:p w:rsidR="004463B2" w:rsidRPr="0019356F" w:rsidRDefault="004463B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B2" w:rsidRPr="0019356F" w:rsidRDefault="004463B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B2" w:rsidRPr="0019356F" w:rsidRDefault="004463B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B2" w:rsidRPr="0019356F" w:rsidRDefault="004463B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80F75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0B1A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0B1A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572BE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0B1A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0B1A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572BE7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663882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63B2" w:rsidRPr="0019356F" w:rsidRDefault="004463B2">
      <w:r w:rsidRPr="0019356F">
        <w:br w:type="page"/>
      </w:r>
    </w:p>
    <w:tbl>
      <w:tblPr>
        <w:tblW w:w="104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5"/>
        <w:gridCol w:w="1843"/>
        <w:gridCol w:w="1276"/>
      </w:tblGrid>
      <w:tr w:rsidR="0019356F" w:rsidRPr="0019356F" w:rsidTr="005776D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882" w:rsidRPr="0019356F" w:rsidRDefault="00663882" w:rsidP="00580F75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663882" w:rsidP="00663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</w:p>
          <w:p w:rsidR="00663882" w:rsidRPr="0019356F" w:rsidRDefault="00663882" w:rsidP="006638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19356F" w:rsidRPr="0019356F" w:rsidTr="005776D5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82" w:rsidRPr="0019356F" w:rsidRDefault="00663882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механизмов контроля за исполнением доходов бюджета города и снижение недоимки</w:t>
            </w:r>
            <w:r w:rsidRPr="0019356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6658C8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6658C8" w:rsidP="00665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Финансирование не</w:t>
            </w:r>
          </w:p>
          <w:p w:rsidR="006658C8" w:rsidRPr="0019356F" w:rsidRDefault="006658C8" w:rsidP="00665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19356F" w:rsidRPr="0019356F" w:rsidTr="00572BE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8C8" w:rsidRPr="0019356F" w:rsidRDefault="006658C8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льгот, установленных решениями Азовской городской Думы</w:t>
            </w:r>
            <w:r w:rsidRPr="001935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AA465C" w:rsidP="007820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Финансирование не</w:t>
            </w:r>
          </w:p>
          <w:p w:rsidR="00AA465C" w:rsidRPr="0019356F" w:rsidRDefault="00AA465C" w:rsidP="007820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19356F" w:rsidRPr="0019356F" w:rsidTr="00572BE7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5C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5C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5C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5C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663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«Формирование расходов бюджета города Азова в соответствии с муниципальными программами»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</w:p>
          <w:p w:rsidR="00AA465C" w:rsidRPr="0019356F" w:rsidRDefault="00AA465C" w:rsidP="00AA46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19356F" w:rsidRPr="0019356F" w:rsidTr="00572BE7">
        <w:trPr>
          <w:trHeight w:val="3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663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A36560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663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A36560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663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A36560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6638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A36560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5C" w:rsidRPr="0019356F" w:rsidRDefault="00AA465C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3E44A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572BE7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80F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572BE7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090B83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3" w:rsidRPr="0019356F" w:rsidRDefault="00F54F9D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846B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</w:t>
            </w:r>
            <w:r w:rsidR="00846BB8" w:rsidRPr="001935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572BE7" w:rsidP="00572BE7">
            <w:pPr>
              <w:jc w:val="center"/>
            </w:pPr>
            <w:r w:rsidRPr="0019356F">
              <w:t xml:space="preserve">Финансирование не </w:t>
            </w:r>
          </w:p>
          <w:p w:rsidR="00572BE7" w:rsidRPr="0019356F" w:rsidRDefault="00572BE7" w:rsidP="00572BE7">
            <w:pPr>
              <w:jc w:val="center"/>
            </w:pPr>
            <w:r w:rsidRPr="0019356F">
              <w:t>требуется</w:t>
            </w:r>
          </w:p>
        </w:tc>
      </w:tr>
      <w:tr w:rsidR="0019356F" w:rsidRPr="0019356F" w:rsidTr="00572BE7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B2" w:rsidRPr="0019356F" w:rsidRDefault="00572BE7" w:rsidP="004463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«Планирование бюджетных ассигнований резервного фонда Администрации города Азова»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572BE7" w:rsidP="00572BE7">
            <w:pPr>
              <w:jc w:val="center"/>
            </w:pPr>
            <w:r w:rsidRPr="0019356F">
              <w:t>Финансирование не</w:t>
            </w:r>
          </w:p>
          <w:p w:rsidR="00572BE7" w:rsidRPr="0019356F" w:rsidRDefault="00572BE7" w:rsidP="00572BE7">
            <w:pPr>
              <w:jc w:val="center"/>
            </w:pPr>
            <w:r w:rsidRPr="0019356F">
              <w:t xml:space="preserve"> требуется</w:t>
            </w:r>
          </w:p>
        </w:tc>
      </w:tr>
      <w:tr w:rsidR="0019356F" w:rsidRPr="0019356F" w:rsidTr="00572BE7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B2" w:rsidRPr="0019356F" w:rsidRDefault="004463B2" w:rsidP="004463B2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</w:t>
            </w:r>
            <w:r w:rsidR="00572BE7" w:rsidRPr="0019356F">
              <w:rPr>
                <w:rFonts w:ascii="Times New Roman" w:hAnsi="Times New Roman" w:cs="Times New Roman"/>
              </w:rPr>
              <w:t>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3B2" w:rsidRPr="0019356F" w:rsidRDefault="004463B2">
      <w:r w:rsidRPr="0019356F">
        <w:br w:type="page"/>
      </w:r>
    </w:p>
    <w:tbl>
      <w:tblPr>
        <w:tblW w:w="104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5"/>
        <w:gridCol w:w="1843"/>
        <w:gridCol w:w="1276"/>
      </w:tblGrid>
      <w:tr w:rsidR="0019356F" w:rsidRPr="0019356F" w:rsidTr="00166413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BE7" w:rsidRPr="0019356F" w:rsidRDefault="00572BE7" w:rsidP="00A36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финансового управления администрации г. Азова»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BE7" w:rsidRPr="0019356F" w:rsidRDefault="00572BE7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BE7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166413">
        <w:trPr>
          <w:trHeight w:val="417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6838A6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6838A6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4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7225FE" w:rsidP="00846B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8 605,3</w:t>
            </w:r>
          </w:p>
        </w:tc>
      </w:tr>
      <w:tr w:rsidR="0019356F" w:rsidRPr="0019356F" w:rsidTr="00572BE7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572BE7">
        <w:trPr>
          <w:trHeight w:val="33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B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«Организация планирования и исполнения расходов бюджета города»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77304A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F6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</w:p>
          <w:p w:rsidR="00572BE7" w:rsidRPr="0019356F" w:rsidRDefault="00572BE7" w:rsidP="00572B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19356F" w:rsidRPr="0019356F" w:rsidTr="00572BE7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бюджет города Азова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572BE7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</w:rPr>
            </w:pPr>
            <w:r w:rsidRPr="00193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E7" w:rsidRPr="0019356F" w:rsidRDefault="00572BE7" w:rsidP="00572F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6A4" w:rsidRPr="0019356F" w:rsidRDefault="009736A4" w:rsidP="009736A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36A4" w:rsidRPr="0019356F" w:rsidRDefault="009736A4" w:rsidP="009736A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36A4" w:rsidRPr="0019356F" w:rsidRDefault="009736A4" w:rsidP="00C661FA">
      <w:pPr>
        <w:pStyle w:val="ab"/>
        <w:widowControl w:val="0"/>
        <w:numPr>
          <w:ilvl w:val="0"/>
          <w:numId w:val="7"/>
        </w:numPr>
        <w:tabs>
          <w:tab w:val="left" w:pos="709"/>
          <w:tab w:val="left" w:pos="11482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Информация о внесенных измен</w:t>
      </w:r>
      <w:r w:rsidR="00F00D83" w:rsidRPr="0019356F">
        <w:rPr>
          <w:sz w:val="28"/>
          <w:szCs w:val="28"/>
        </w:rPr>
        <w:t>ениях в муниципальную программу.</w:t>
      </w:r>
    </w:p>
    <w:p w:rsidR="009736A4" w:rsidRPr="0019356F" w:rsidRDefault="009736A4" w:rsidP="009736A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36A4" w:rsidRPr="0019356F" w:rsidRDefault="009736A4" w:rsidP="009736A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201</w:t>
      </w:r>
      <w:r w:rsidR="007225FE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году внесены следующие изменения в муниципальную программу:</w:t>
      </w:r>
    </w:p>
    <w:p w:rsidR="00C07A44" w:rsidRPr="0019356F" w:rsidRDefault="00037E5A" w:rsidP="009736A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56F">
        <w:rPr>
          <w:sz w:val="28"/>
          <w:szCs w:val="28"/>
        </w:rPr>
        <w:t xml:space="preserve">- постановление </w:t>
      </w:r>
      <w:r w:rsidR="00BE463F" w:rsidRPr="0019356F">
        <w:rPr>
          <w:sz w:val="28"/>
          <w:szCs w:val="28"/>
        </w:rPr>
        <w:t>а</w:t>
      </w:r>
      <w:r w:rsidRPr="0019356F">
        <w:rPr>
          <w:sz w:val="28"/>
          <w:szCs w:val="28"/>
        </w:rPr>
        <w:t xml:space="preserve">дминистрации города Азова от </w:t>
      </w:r>
      <w:r w:rsidR="008E3B31" w:rsidRPr="0019356F">
        <w:rPr>
          <w:sz w:val="28"/>
          <w:szCs w:val="28"/>
        </w:rPr>
        <w:t>24.03.2016</w:t>
      </w:r>
      <w:r w:rsidRPr="0019356F">
        <w:rPr>
          <w:sz w:val="28"/>
          <w:szCs w:val="28"/>
        </w:rPr>
        <w:t xml:space="preserve"> № </w:t>
      </w:r>
      <w:r w:rsidR="00BE463F" w:rsidRPr="0019356F">
        <w:rPr>
          <w:sz w:val="28"/>
          <w:szCs w:val="28"/>
        </w:rPr>
        <w:t>3</w:t>
      </w:r>
      <w:r w:rsidR="008E3B31" w:rsidRPr="0019356F">
        <w:rPr>
          <w:sz w:val="28"/>
          <w:szCs w:val="28"/>
        </w:rPr>
        <w:t>54</w:t>
      </w:r>
      <w:r w:rsidR="00D33AF4" w:rsidRPr="0019356F">
        <w:rPr>
          <w:sz w:val="28"/>
          <w:szCs w:val="28"/>
        </w:rPr>
        <w:t>,</w:t>
      </w:r>
      <w:r w:rsidR="00BE463F" w:rsidRPr="0019356F">
        <w:rPr>
          <w:sz w:val="28"/>
          <w:szCs w:val="28"/>
        </w:rPr>
        <w:t xml:space="preserve"> в связи</w:t>
      </w:r>
      <w:r w:rsidR="00C07A44" w:rsidRPr="0019356F">
        <w:rPr>
          <w:sz w:val="28"/>
          <w:szCs w:val="28"/>
        </w:rPr>
        <w:t xml:space="preserve"> с тем, что долгосрочное бюджетное планирование осуществляется путем формирования бюджетного прогноза муниципального образования «Город Азов»  на долгосрочный период каждые три года на  шесть лет на основе прогноза социально-экономического развития города Азова на соответствующий период.</w:t>
      </w:r>
    </w:p>
    <w:p w:rsidR="00304E31" w:rsidRPr="0019356F" w:rsidRDefault="00BE463F" w:rsidP="00D33AF4">
      <w:pPr>
        <w:widowControl w:val="0"/>
        <w:tabs>
          <w:tab w:val="left" w:pos="114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- постановление</w:t>
      </w:r>
      <w:r w:rsidR="00C07A44" w:rsidRPr="0019356F">
        <w:rPr>
          <w:sz w:val="28"/>
          <w:szCs w:val="28"/>
        </w:rPr>
        <w:t xml:space="preserve"> администрации города Азова от 0</w:t>
      </w:r>
      <w:r w:rsidRPr="0019356F">
        <w:rPr>
          <w:sz w:val="28"/>
          <w:szCs w:val="28"/>
        </w:rPr>
        <w:t>7.</w:t>
      </w:r>
      <w:r w:rsidR="00C07A44" w:rsidRPr="0019356F">
        <w:rPr>
          <w:sz w:val="28"/>
          <w:szCs w:val="28"/>
        </w:rPr>
        <w:t>11</w:t>
      </w:r>
      <w:r w:rsidRPr="0019356F">
        <w:rPr>
          <w:sz w:val="28"/>
          <w:szCs w:val="28"/>
        </w:rPr>
        <w:t>.201</w:t>
      </w:r>
      <w:r w:rsidR="00C07A44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№ </w:t>
      </w:r>
      <w:r w:rsidR="00C07A44" w:rsidRPr="0019356F">
        <w:rPr>
          <w:sz w:val="28"/>
          <w:szCs w:val="28"/>
        </w:rPr>
        <w:t>2286</w:t>
      </w:r>
      <w:r w:rsidR="00D33AF4" w:rsidRPr="0019356F">
        <w:rPr>
          <w:sz w:val="28"/>
          <w:szCs w:val="28"/>
        </w:rPr>
        <w:t>,</w:t>
      </w:r>
      <w:r w:rsidRPr="0019356F">
        <w:rPr>
          <w:sz w:val="28"/>
          <w:szCs w:val="28"/>
        </w:rPr>
        <w:t xml:space="preserve"> в связи с </w:t>
      </w:r>
      <w:r w:rsidR="00304E31" w:rsidRPr="0019356F">
        <w:rPr>
          <w:sz w:val="28"/>
          <w:szCs w:val="28"/>
        </w:rPr>
        <w:t xml:space="preserve">оптимизацией расходов по Финансовому управлению администрации г. Азова, а также </w:t>
      </w:r>
      <w:r w:rsidR="00C07A44" w:rsidRPr="0019356F">
        <w:rPr>
          <w:sz w:val="28"/>
          <w:szCs w:val="28"/>
        </w:rPr>
        <w:t>реализация полномочий по контролю в сфере закупок путем проверки на всех этапах осуществления закупок соответствия информации</w:t>
      </w:r>
      <w:r w:rsidR="001F1563" w:rsidRPr="0019356F">
        <w:rPr>
          <w:sz w:val="28"/>
          <w:szCs w:val="28"/>
        </w:rPr>
        <w:t xml:space="preserve"> о предоставленных объемах финансового обеспечения информации, зафиксированной в документах</w:t>
      </w:r>
      <w:r w:rsidR="00304E31" w:rsidRPr="0019356F">
        <w:rPr>
          <w:sz w:val="28"/>
          <w:szCs w:val="28"/>
        </w:rPr>
        <w:t>;</w:t>
      </w:r>
    </w:p>
    <w:p w:rsidR="009736A4" w:rsidRPr="0019356F" w:rsidRDefault="009736A4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83E" w:rsidRPr="0019356F" w:rsidRDefault="00C0083E" w:rsidP="00FF537B">
      <w:pPr>
        <w:pStyle w:val="ab"/>
        <w:tabs>
          <w:tab w:val="left" w:pos="709"/>
        </w:tabs>
        <w:ind w:left="0" w:firstLine="567"/>
        <w:rPr>
          <w:sz w:val="28"/>
          <w:szCs w:val="28"/>
        </w:rPr>
      </w:pPr>
    </w:p>
    <w:p w:rsidR="006E2A47" w:rsidRPr="0019356F" w:rsidRDefault="00CC2DA8" w:rsidP="009B7ABD">
      <w:pPr>
        <w:pStyle w:val="ab"/>
        <w:numPr>
          <w:ilvl w:val="0"/>
          <w:numId w:val="7"/>
        </w:numPr>
        <w:tabs>
          <w:tab w:val="left" w:pos="709"/>
        </w:tabs>
        <w:ind w:left="0" w:firstLine="426"/>
        <w:rPr>
          <w:sz w:val="28"/>
          <w:szCs w:val="28"/>
        </w:rPr>
      </w:pPr>
      <w:r w:rsidRPr="0019356F">
        <w:rPr>
          <w:sz w:val="28"/>
          <w:szCs w:val="28"/>
        </w:rPr>
        <w:t>Сведения о достижении значений показателей (индикаторов) муници</w:t>
      </w:r>
      <w:r w:rsidR="00A36CEE" w:rsidRPr="0019356F">
        <w:rPr>
          <w:sz w:val="28"/>
          <w:szCs w:val="28"/>
        </w:rPr>
        <w:t>пальной программы.</w:t>
      </w:r>
    </w:p>
    <w:p w:rsidR="00A36CEE" w:rsidRPr="0019356F" w:rsidRDefault="00A36CEE" w:rsidP="00A36CEE">
      <w:pPr>
        <w:pStyle w:val="ab"/>
        <w:tabs>
          <w:tab w:val="left" w:pos="709"/>
        </w:tabs>
        <w:ind w:left="426"/>
        <w:rPr>
          <w:sz w:val="28"/>
          <w:szCs w:val="28"/>
        </w:rPr>
      </w:pPr>
    </w:p>
    <w:p w:rsidR="00C3715F" w:rsidRPr="0019356F" w:rsidRDefault="00A36CEE" w:rsidP="00C37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В соответствии со статьей 170</w:t>
      </w:r>
      <w:r w:rsidR="001F1563" w:rsidRPr="0019356F">
        <w:rPr>
          <w:sz w:val="28"/>
          <w:szCs w:val="28"/>
        </w:rPr>
        <w:t>.1</w:t>
      </w:r>
      <w:r w:rsidRPr="0019356F">
        <w:rPr>
          <w:sz w:val="28"/>
          <w:szCs w:val="28"/>
        </w:rPr>
        <w:t xml:space="preserve"> Бюджетного кодекса долгосрочное бюджетное планирование будет осуществляться путем формирования бюджетного прогноза города Азова на долгосрочный период. </w:t>
      </w:r>
    </w:p>
    <w:p w:rsidR="00C3715F" w:rsidRPr="0019356F" w:rsidRDefault="00D06855" w:rsidP="00C37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Б</w:t>
      </w:r>
      <w:r w:rsidR="00C3715F" w:rsidRPr="0019356F">
        <w:rPr>
          <w:sz w:val="28"/>
          <w:szCs w:val="28"/>
        </w:rPr>
        <w:t>юджетн</w:t>
      </w:r>
      <w:r w:rsidRPr="0019356F">
        <w:rPr>
          <w:sz w:val="28"/>
          <w:szCs w:val="28"/>
        </w:rPr>
        <w:t>ый</w:t>
      </w:r>
      <w:r w:rsidR="00C3715F" w:rsidRPr="0019356F">
        <w:rPr>
          <w:sz w:val="28"/>
          <w:szCs w:val="28"/>
        </w:rPr>
        <w:t xml:space="preserve"> прогноз города Азова на период 2017-2022 годов содержит информацию об основных параметрах долгосрочного прогноза, а также иных показателей социально-экономического развития города Азова, определенных в качестве базовых для целей долгосрочного бюджетного планирования, </w:t>
      </w:r>
      <w:r w:rsidR="00C3715F" w:rsidRPr="0019356F">
        <w:rPr>
          <w:sz w:val="28"/>
          <w:szCs w:val="28"/>
        </w:rPr>
        <w:lastRenderedPageBreak/>
        <w:t>прогноз основных характеристик бюджета города Азова, а также основные подходы к формированию бюджетной политики в указанном периоде.</w:t>
      </w:r>
    </w:p>
    <w:p w:rsidR="00C3715F" w:rsidRPr="0019356F" w:rsidRDefault="00C3715F" w:rsidP="00484E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На период 2017-2019 годов параметры бюджетного прогноза сформированы с учетом проекта бюджета города Азова на 2017 год и на плановый период 2018 и 2019 годов.</w:t>
      </w:r>
    </w:p>
    <w:p w:rsidR="00C3715F" w:rsidRPr="0019356F" w:rsidRDefault="00C3715F" w:rsidP="00484EAE">
      <w:pPr>
        <w:ind w:firstLine="709"/>
        <w:jc w:val="both"/>
        <w:rPr>
          <w:sz w:val="28"/>
          <w:szCs w:val="28"/>
        </w:rPr>
      </w:pPr>
      <w:r w:rsidRPr="0019356F">
        <w:rPr>
          <w:sz w:val="28"/>
          <w:szCs w:val="28"/>
        </w:rPr>
        <w:t>Бюджетный прогноз города Азова на период 2017-2022 годов разработан на основе долгосрочного прогноза социально-экономического развития города Азова  на период до 2030 года, утвержденного распоряжением Администрации города Азова от 06.04.2016 № 103.</w:t>
      </w:r>
    </w:p>
    <w:p w:rsidR="00A36CEE" w:rsidRPr="0019356F" w:rsidRDefault="00A36CEE" w:rsidP="00484EAE">
      <w:pPr>
        <w:pStyle w:val="ab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5C33D0" w:rsidRPr="0019356F" w:rsidRDefault="00A36CEE" w:rsidP="005C33D0">
      <w:pPr>
        <w:pStyle w:val="ab"/>
        <w:tabs>
          <w:tab w:val="left" w:pos="709"/>
        </w:tabs>
        <w:ind w:left="426"/>
        <w:jc w:val="both"/>
        <w:rPr>
          <w:sz w:val="28"/>
          <w:szCs w:val="28"/>
        </w:rPr>
      </w:pPr>
      <w:r w:rsidRPr="0019356F">
        <w:rPr>
          <w:sz w:val="28"/>
          <w:szCs w:val="28"/>
        </w:rPr>
        <w:t xml:space="preserve">Степень качества управления финансами муниципального образования </w:t>
      </w:r>
    </w:p>
    <w:p w:rsidR="00C0083E" w:rsidRPr="0019356F" w:rsidRDefault="00A36CEE" w:rsidP="001F1563">
      <w:pPr>
        <w:tabs>
          <w:tab w:val="left" w:pos="709"/>
        </w:tabs>
        <w:jc w:val="both"/>
        <w:rPr>
          <w:sz w:val="28"/>
          <w:szCs w:val="28"/>
        </w:rPr>
      </w:pPr>
      <w:r w:rsidRPr="0019356F">
        <w:rPr>
          <w:sz w:val="28"/>
          <w:szCs w:val="28"/>
        </w:rPr>
        <w:t>«Город Азов» за 201</w:t>
      </w:r>
      <w:r w:rsidR="001F1563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 будет рассчитываться Министерством финансов Ростовской области в соответствии с установленным им порядком.</w:t>
      </w:r>
      <w:r w:rsidR="00C0083E" w:rsidRPr="0019356F">
        <w:rPr>
          <w:sz w:val="28"/>
          <w:szCs w:val="28"/>
        </w:rPr>
        <w:br w:type="page"/>
      </w:r>
    </w:p>
    <w:p w:rsidR="00C0083E" w:rsidRPr="0019356F" w:rsidRDefault="00C0083E" w:rsidP="005C33D0">
      <w:pPr>
        <w:pStyle w:val="ab"/>
        <w:tabs>
          <w:tab w:val="left" w:pos="709"/>
        </w:tabs>
        <w:ind w:left="0" w:firstLine="567"/>
        <w:jc w:val="both"/>
        <w:rPr>
          <w:sz w:val="28"/>
          <w:szCs w:val="28"/>
        </w:rPr>
        <w:sectPr w:rsidR="00C0083E" w:rsidRPr="0019356F" w:rsidSect="00334E6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3C36" w:rsidRPr="0019356F" w:rsidRDefault="00AB3C36" w:rsidP="00AB3C36">
      <w:pPr>
        <w:pStyle w:val="ab"/>
        <w:tabs>
          <w:tab w:val="left" w:pos="709"/>
        </w:tabs>
        <w:ind w:left="0" w:firstLine="567"/>
        <w:rPr>
          <w:sz w:val="28"/>
          <w:szCs w:val="28"/>
        </w:rPr>
      </w:pPr>
      <w:r w:rsidRPr="0019356F">
        <w:rPr>
          <w:sz w:val="28"/>
          <w:szCs w:val="28"/>
        </w:rPr>
        <w:lastRenderedPageBreak/>
        <w:t>Для оценки эффективности выполненных в 201</w:t>
      </w:r>
      <w:r w:rsidR="001F1563" w:rsidRPr="0019356F">
        <w:rPr>
          <w:sz w:val="28"/>
          <w:szCs w:val="28"/>
        </w:rPr>
        <w:t>6</w:t>
      </w:r>
      <w:r w:rsidRPr="0019356F">
        <w:rPr>
          <w:sz w:val="28"/>
          <w:szCs w:val="28"/>
        </w:rPr>
        <w:t xml:space="preserve"> году мероприятий Программы использованы показатели (индикаторы):</w:t>
      </w:r>
    </w:p>
    <w:p w:rsidR="00CC2DA8" w:rsidRPr="0019356F" w:rsidRDefault="00CC2DA8" w:rsidP="008D013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9356F">
        <w:rPr>
          <w:sz w:val="28"/>
          <w:szCs w:val="28"/>
        </w:rPr>
        <w:t xml:space="preserve">Таблица </w:t>
      </w:r>
      <w:r w:rsidR="0058219A" w:rsidRPr="0019356F">
        <w:rPr>
          <w:sz w:val="28"/>
          <w:szCs w:val="28"/>
        </w:rPr>
        <w:t>5</w:t>
      </w:r>
    </w:p>
    <w:p w:rsidR="00CC2DA8" w:rsidRPr="0019356F" w:rsidRDefault="00CC2DA8" w:rsidP="00CC2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2DA8" w:rsidRPr="0019356F" w:rsidRDefault="00CC2DA8" w:rsidP="00CC2DA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  <w:r w:rsidRPr="0019356F">
        <w:rPr>
          <w:sz w:val="28"/>
          <w:szCs w:val="28"/>
        </w:rPr>
        <w:t>Сведения о достижении значений показателей (индикаторов)</w:t>
      </w:r>
    </w:p>
    <w:p w:rsidR="00CC2DA8" w:rsidRPr="0019356F" w:rsidRDefault="00CC2DA8" w:rsidP="00CC2DA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421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807"/>
      </w:tblGrid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1F156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1563" w:rsidRPr="0019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1F156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1563" w:rsidRPr="00193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CC2DA8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142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AC776A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CC2DA8"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города Азова «Управление муниципальными финансами</w:t>
            </w:r>
            <w:r w:rsidR="006838A6" w:rsidRPr="00193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356F" w:rsidRPr="0019356F" w:rsidTr="004957B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C776A">
            <w:pPr>
              <w:pStyle w:val="ac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Наличие бюджетного прогноза муниципального образования «Город Азов» на долгосрочный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C776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B903F5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5F" w:rsidRPr="0019356F" w:rsidRDefault="00D859E1" w:rsidP="00B903F5">
            <w:pPr>
              <w:pStyle w:val="ConsPlusCell"/>
              <w:shd w:val="clear" w:color="auto" w:fill="FFFFFF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В соответствии с</w:t>
            </w:r>
            <w:r w:rsidR="00B903F5" w:rsidRPr="0019356F">
              <w:rPr>
                <w:rFonts w:ascii="Times New Roman" w:hAnsi="Times New Roman" w:cs="Courier New"/>
                <w:sz w:val="24"/>
                <w:szCs w:val="24"/>
              </w:rPr>
              <w:t xml:space="preserve"> постановлением администрации города Азова от 02.06.2014 №889 «Об утверждении Порядка и сроков составления проекта бюджета города Азова на 2017 год и на плановый период 2018 и 2019 годов» проект бюджетного прогноза представлен </w:t>
            </w:r>
            <w:r w:rsidR="00C3715F" w:rsidRPr="0019356F">
              <w:rPr>
                <w:rFonts w:ascii="Times New Roman" w:hAnsi="Times New Roman" w:cs="Courier New"/>
                <w:sz w:val="24"/>
                <w:szCs w:val="24"/>
              </w:rPr>
              <w:t xml:space="preserve">в администрацию города </w:t>
            </w:r>
            <w:r w:rsidR="00B903F5" w:rsidRPr="0019356F">
              <w:rPr>
                <w:rFonts w:ascii="Times New Roman" w:hAnsi="Times New Roman" w:cs="Courier New"/>
                <w:sz w:val="24"/>
                <w:szCs w:val="24"/>
              </w:rPr>
              <w:t>в составе документов и материалов, подлежащих внесению в Азовскую городскую Думу одновременно с проектом решения Азовской городской Думы о бюджете города Азова в срок до 01.12.2016.</w:t>
            </w:r>
          </w:p>
          <w:p w:rsidR="00A36CEE" w:rsidRPr="0019356F" w:rsidRDefault="00C3715F" w:rsidP="006E3AF1">
            <w:pPr>
              <w:pStyle w:val="ConsPlusCell"/>
              <w:shd w:val="clear" w:color="auto" w:fill="FFFFFF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 xml:space="preserve">В соответствии с постановлением администрации города Азова от </w:t>
            </w:r>
            <w:r w:rsidRPr="0019356F">
              <w:rPr>
                <w:rFonts w:ascii="Times New Roman" w:hAnsi="Times New Roman" w:cs="Courier New"/>
                <w:sz w:val="24"/>
                <w:szCs w:val="24"/>
              </w:rPr>
              <w:lastRenderedPageBreak/>
              <w:t>03.03.2016 № 250 «Об утверждении Правил разработки и утверждения бюджетного прогноза на долгосрочный период»</w:t>
            </w:r>
            <w:r w:rsidR="00472ADD">
              <w:rPr>
                <w:rFonts w:ascii="Times New Roman" w:hAnsi="Times New Roman" w:cs="Courier New"/>
                <w:sz w:val="24"/>
                <w:szCs w:val="24"/>
              </w:rPr>
              <w:t xml:space="preserve">. </w:t>
            </w:r>
            <w:r w:rsidRPr="0019356F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E3AF1" w:rsidRPr="006E3AF1">
              <w:rPr>
                <w:rFonts w:ascii="Times New Roman" w:hAnsi="Times New Roman" w:cs="Courier New"/>
                <w:sz w:val="24"/>
                <w:szCs w:val="24"/>
              </w:rPr>
              <w:t>Бюджетный прогноз утверждается постановлением администрации города Азова в срок, непревышающий двух месяцев со дня официального опубликования решения Азовской городской Думы о бюджете города Азова. Решение Азовской городской Думы от 22.12.2016 № 200 «О бюджете города Азова на 2017 год и на плановый период 2018 и 2019 годов». (Официально опубликовано 27.12.2016)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6E3AF1">
            <w:pPr>
              <w:pStyle w:val="ac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Качество управления финансами муниципального образования «Город Азов», определяемое министерством финансов Ростовской области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C776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степень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EE" w:rsidRPr="0019356F" w:rsidRDefault="00A36CEE" w:rsidP="00AF690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C3715F">
            <w:pPr>
              <w:pStyle w:val="ConsPlusCell"/>
              <w:shd w:val="clear" w:color="auto" w:fill="FFFFFF"/>
              <w:rPr>
                <w:rFonts w:ascii="Times New Roman" w:eastAsiaTheme="minorHAnsi" w:hAnsi="Times New Roman" w:cs="Courier New"/>
                <w:sz w:val="24"/>
                <w:szCs w:val="24"/>
                <w:lang w:eastAsia="en-US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Показатель рассчитывается Министерством финансов Ростовской области в соответствии с установленным им порядком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142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AC776A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C776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Темп роста налоговых и неналоговых доходов бюджета города Азова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C776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7C097F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B90968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B90968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3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EE" w:rsidRPr="0019356F" w:rsidRDefault="00A36CEE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6932E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5364B6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br w:type="page"/>
            </w:r>
            <w:r w:rsidR="00903039" w:rsidRPr="001935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903039" w:rsidP="00AC776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6F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Доля расходов бюджета, формируемых в рамках муниципальных программ города Азова, в общем объеме расходов бюджета города Азова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903039" w:rsidP="00AC776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903039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557EB3" w:rsidP="00C3715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715F" w:rsidRPr="0019356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6A0F47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557EB3" w:rsidRPr="0019356F" w:rsidRDefault="00557EB3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39" w:rsidRPr="0019356F" w:rsidRDefault="00903039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1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A8" w:rsidRPr="0019356F" w:rsidRDefault="00AC776A" w:rsidP="00A3656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832A4A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832A4A" w:rsidP="00AC776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расходных обязательств муниципального образования «Город Азов»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832A4A" w:rsidP="00AC776A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19356F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557EB3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832A4A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sz w:val="24"/>
                <w:szCs w:val="24"/>
              </w:rPr>
              <w:t xml:space="preserve">≥ </w:t>
            </w:r>
            <w:r w:rsidRPr="0019356F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9C120E" w:rsidP="006A0F4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6A0F47" w:rsidRPr="0019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A" w:rsidRPr="0019356F" w:rsidRDefault="00832A4A" w:rsidP="00AF6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</w:rPr>
              <w:t>Ответственность за достижение целевого показателя несут главные распорядители средств бюджета города</w:t>
            </w:r>
          </w:p>
        </w:tc>
      </w:tr>
      <w:tr w:rsidR="0019356F" w:rsidRPr="0019356F" w:rsidTr="004957B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AC776A" w:rsidP="00A365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AC776A" w:rsidP="00AC776A">
            <w:pPr>
              <w:pStyle w:val="ConsPlusCell"/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к расходам бюджета города Азова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6A" w:rsidRPr="0019356F" w:rsidRDefault="00AC776A" w:rsidP="00AC77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787FE1" w:rsidP="00AC77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787FE1" w:rsidP="00AC77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787FE1" w:rsidP="00AC77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6A" w:rsidRPr="0019356F" w:rsidRDefault="00AC776A" w:rsidP="00AC77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219A" w:rsidRPr="00FA03FE" w:rsidRDefault="0058219A" w:rsidP="00AE5ACD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bookmarkStart w:id="3" w:name="Par1462"/>
      <w:bookmarkEnd w:id="3"/>
    </w:p>
    <w:p w:rsidR="00FA03FE" w:rsidRPr="00063E75" w:rsidRDefault="00FA03FE" w:rsidP="00FA0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запланированных результатов </w:t>
      </w:r>
      <w:r w:rsidRPr="001F156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оценивается как высокий, т.к. уровень освоения бюджетных средств муниципальной программы  составляет 99,</w:t>
      </w:r>
      <w:r w:rsidR="001877C4">
        <w:rPr>
          <w:sz w:val="28"/>
          <w:szCs w:val="28"/>
        </w:rPr>
        <w:t>996</w:t>
      </w:r>
      <w:r>
        <w:rPr>
          <w:sz w:val="28"/>
          <w:szCs w:val="28"/>
        </w:rPr>
        <w:t>%. В 201</w:t>
      </w:r>
      <w:r w:rsidR="001F156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были достигнуты запланированные  показатели  при оптимальном расходовании бюджетных средств (99,</w:t>
      </w:r>
      <w:r w:rsidR="001877C4">
        <w:rPr>
          <w:sz w:val="28"/>
          <w:szCs w:val="28"/>
        </w:rPr>
        <w:t>996</w:t>
      </w:r>
      <w:r>
        <w:rPr>
          <w:sz w:val="28"/>
          <w:szCs w:val="28"/>
        </w:rPr>
        <w:t>%). Исходя из этого можно сделать вывод, что уровень эффективности реализации муниципальной программы высокий.</w:t>
      </w:r>
    </w:p>
    <w:p w:rsidR="00FA03FE" w:rsidRPr="00FA03FE" w:rsidRDefault="00FA03FE" w:rsidP="00FA03FE">
      <w:pPr>
        <w:pStyle w:val="ab"/>
        <w:widowControl w:val="0"/>
        <w:tabs>
          <w:tab w:val="left" w:pos="1134"/>
          <w:tab w:val="left" w:pos="11482"/>
        </w:tabs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C661FA" w:rsidRDefault="00C661FA" w:rsidP="00C661FA">
      <w:pPr>
        <w:pStyle w:val="ab"/>
        <w:widowControl w:val="0"/>
        <w:numPr>
          <w:ilvl w:val="0"/>
          <w:numId w:val="7"/>
        </w:numPr>
        <w:tabs>
          <w:tab w:val="left" w:pos="1134"/>
          <w:tab w:val="left" w:pos="1148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дальнейшей реализации муниципальной Программы </w:t>
      </w:r>
    </w:p>
    <w:p w:rsidR="00C661FA" w:rsidRPr="007944D7" w:rsidRDefault="00C661FA" w:rsidP="00C661FA">
      <w:pPr>
        <w:pStyle w:val="ab"/>
        <w:widowControl w:val="0"/>
        <w:tabs>
          <w:tab w:val="left" w:pos="1134"/>
          <w:tab w:val="left" w:pos="1148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реализации </w:t>
      </w:r>
      <w:r w:rsidRPr="007944D7">
        <w:rPr>
          <w:sz w:val="28"/>
          <w:szCs w:val="28"/>
        </w:rPr>
        <w:t xml:space="preserve">Программы </w:t>
      </w:r>
      <w:r w:rsidR="00FB45E9" w:rsidRPr="007944D7">
        <w:rPr>
          <w:sz w:val="28"/>
          <w:szCs w:val="28"/>
        </w:rPr>
        <w:t>потребуется</w:t>
      </w:r>
      <w:r w:rsidRPr="007944D7">
        <w:rPr>
          <w:sz w:val="28"/>
          <w:szCs w:val="28"/>
        </w:rPr>
        <w:t xml:space="preserve"> корректировк</w:t>
      </w:r>
      <w:r w:rsidR="00FB45E9" w:rsidRPr="007944D7">
        <w:rPr>
          <w:sz w:val="28"/>
          <w:szCs w:val="28"/>
        </w:rPr>
        <w:t>а</w:t>
      </w:r>
      <w:r w:rsidRPr="007944D7">
        <w:rPr>
          <w:sz w:val="28"/>
          <w:szCs w:val="28"/>
        </w:rPr>
        <w:t xml:space="preserve"> показателей реализации Программы в соответствии со статьей 170</w:t>
      </w:r>
      <w:r w:rsidR="001F1563" w:rsidRPr="007944D7">
        <w:rPr>
          <w:sz w:val="28"/>
          <w:szCs w:val="28"/>
        </w:rPr>
        <w:t>.1</w:t>
      </w:r>
      <w:r w:rsidRPr="007944D7">
        <w:rPr>
          <w:sz w:val="28"/>
          <w:szCs w:val="28"/>
        </w:rPr>
        <w:t xml:space="preserve"> Бюджетного кодекса Российской Федерации.</w:t>
      </w:r>
    </w:p>
    <w:p w:rsidR="00C661FA" w:rsidRDefault="00C661FA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44D7" w:rsidRDefault="007944D7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44D7" w:rsidRDefault="007944D7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Default="0085128A" w:rsidP="00701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701552" w:rsidRDefault="00701552" w:rsidP="007015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программы: «Управление муниципальными финансами» в 2016 году.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1701"/>
        <w:gridCol w:w="4961"/>
        <w:gridCol w:w="1276"/>
        <w:gridCol w:w="1277"/>
        <w:gridCol w:w="991"/>
        <w:gridCol w:w="992"/>
        <w:gridCol w:w="1134"/>
      </w:tblGrid>
      <w:tr w:rsidR="00701552" w:rsidRPr="008159EA" w:rsidTr="00701552">
        <w:tc>
          <w:tcPr>
            <w:tcW w:w="593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Наименование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Ответственный исполнитель</w:t>
            </w:r>
          </w:p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(ФИО)</w:t>
            </w:r>
          </w:p>
        </w:tc>
        <w:tc>
          <w:tcPr>
            <w:tcW w:w="4961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Результат реализации мероприятия (краткое описание)</w:t>
            </w:r>
          </w:p>
        </w:tc>
        <w:tc>
          <w:tcPr>
            <w:tcW w:w="1276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Фактическая дата начала реализации мероприятия</w:t>
            </w:r>
          </w:p>
        </w:tc>
        <w:tc>
          <w:tcPr>
            <w:tcW w:w="1277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Фактическая дата окончания</w:t>
            </w:r>
            <w:r>
              <w:rPr>
                <w:sz w:val="18"/>
                <w:szCs w:val="18"/>
              </w:rPr>
              <w:t xml:space="preserve"> </w:t>
            </w:r>
            <w:r w:rsidRPr="00160BCB">
              <w:rPr>
                <w:sz w:val="18"/>
                <w:szCs w:val="18"/>
              </w:rPr>
              <w:t>реализации мероприятия, наступления контрольного события</w:t>
            </w:r>
          </w:p>
        </w:tc>
        <w:tc>
          <w:tcPr>
            <w:tcW w:w="1983" w:type="dxa"/>
            <w:gridSpan w:val="2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Расходы бюджета города Азова на реализацию муниципальной программы,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Заключено контрактов на отчетную дату, тыс. руб.</w:t>
            </w:r>
          </w:p>
          <w:p w:rsidR="00701552" w:rsidRPr="00160BCB" w:rsidRDefault="00701552" w:rsidP="00701552">
            <w:pPr>
              <w:jc w:val="center"/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&lt;1&gt;</w:t>
            </w:r>
          </w:p>
        </w:tc>
      </w:tr>
      <w:tr w:rsidR="00701552" w:rsidRPr="008159EA" w:rsidTr="00701552">
        <w:tc>
          <w:tcPr>
            <w:tcW w:w="593" w:type="dxa"/>
            <w:vMerge/>
          </w:tcPr>
          <w:p w:rsidR="00701552" w:rsidRPr="008159EA" w:rsidRDefault="00701552" w:rsidP="0070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701552" w:rsidRPr="00160BCB" w:rsidRDefault="00701552" w:rsidP="00701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</w:t>
            </w:r>
            <w:r w:rsidRPr="00160BCB">
              <w:rPr>
                <w:sz w:val="18"/>
                <w:szCs w:val="18"/>
              </w:rPr>
              <w:t>о муниципальной программой</w:t>
            </w:r>
          </w:p>
        </w:tc>
        <w:tc>
          <w:tcPr>
            <w:tcW w:w="992" w:type="dxa"/>
          </w:tcPr>
          <w:p w:rsidR="00701552" w:rsidRPr="00160BCB" w:rsidRDefault="00701552" w:rsidP="00701552">
            <w:pPr>
              <w:rPr>
                <w:sz w:val="18"/>
                <w:szCs w:val="18"/>
              </w:rPr>
            </w:pPr>
            <w:r w:rsidRPr="00160BCB">
              <w:rPr>
                <w:sz w:val="18"/>
                <w:szCs w:val="18"/>
              </w:rPr>
              <w:t>Факт на отчетную дату &lt;1&gt;</w:t>
            </w:r>
          </w:p>
        </w:tc>
        <w:tc>
          <w:tcPr>
            <w:tcW w:w="1134" w:type="dxa"/>
            <w:vMerge/>
          </w:tcPr>
          <w:p w:rsidR="00701552" w:rsidRPr="008159EA" w:rsidRDefault="00701552" w:rsidP="00701552">
            <w:pPr>
              <w:rPr>
                <w:sz w:val="20"/>
                <w:szCs w:val="20"/>
              </w:rPr>
            </w:pPr>
          </w:p>
        </w:tc>
      </w:tr>
      <w:tr w:rsidR="00701552" w:rsidRPr="008159EA" w:rsidTr="00701552">
        <w:tc>
          <w:tcPr>
            <w:tcW w:w="593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1</w:t>
            </w:r>
          </w:p>
        </w:tc>
        <w:tc>
          <w:tcPr>
            <w:tcW w:w="2668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3</w:t>
            </w:r>
          </w:p>
        </w:tc>
        <w:tc>
          <w:tcPr>
            <w:tcW w:w="4961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5</w:t>
            </w:r>
          </w:p>
        </w:tc>
        <w:tc>
          <w:tcPr>
            <w:tcW w:w="1277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6</w:t>
            </w:r>
          </w:p>
        </w:tc>
        <w:tc>
          <w:tcPr>
            <w:tcW w:w="991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701552" w:rsidRPr="008159EA" w:rsidRDefault="00701552" w:rsidP="00701552">
            <w:pPr>
              <w:jc w:val="center"/>
              <w:rPr>
                <w:sz w:val="14"/>
                <w:szCs w:val="14"/>
              </w:rPr>
            </w:pPr>
            <w:r w:rsidRPr="008159EA">
              <w:rPr>
                <w:sz w:val="14"/>
                <w:szCs w:val="14"/>
              </w:rPr>
              <w:t>9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1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>Подпрограмма 1 «Долгосрочное финансовое планирование»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Формирование бюджета в рамках и с учетом долгосрочного прогноза параметров бюджета города Азова, что обеспечивает стабильность, предсказуемость бюджетной политики, исполнение расходных обязательств; повышение обоснованности, эффективности и прозрачности бюджетных расходов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1.1</w:t>
            </w:r>
          </w:p>
        </w:tc>
        <w:tc>
          <w:tcPr>
            <w:tcW w:w="2668" w:type="dxa"/>
          </w:tcPr>
          <w:p w:rsidR="00701552" w:rsidRDefault="00701552" w:rsidP="00701552">
            <w:r w:rsidRPr="00CE55FD">
              <w:t>Основное мероприятие 1.1</w:t>
            </w:r>
          </w:p>
          <w:p w:rsidR="00701552" w:rsidRPr="00CE55FD" w:rsidRDefault="00701552" w:rsidP="00701552">
            <w:r>
              <w:t>Разработка и реализация механизмов контроля за исполнением доходов бюджета города и снижением недоимки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Т.Д. Романенкова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1.2</w:t>
            </w:r>
          </w:p>
        </w:tc>
        <w:tc>
          <w:tcPr>
            <w:tcW w:w="2668" w:type="dxa"/>
          </w:tcPr>
          <w:p w:rsidR="00701552" w:rsidRDefault="00701552" w:rsidP="00701552">
            <w:r w:rsidRPr="00CE55FD">
              <w:t xml:space="preserve">Основное мероприятие 1.2 </w:t>
            </w:r>
          </w:p>
          <w:p w:rsidR="00701552" w:rsidRPr="00CE55FD" w:rsidRDefault="00701552" w:rsidP="00701552">
            <w:r w:rsidRPr="00CE55FD">
              <w:t>Оценка эффективности налоговых льгот, уста</w:t>
            </w:r>
            <w:r w:rsidRPr="00CE55FD">
              <w:lastRenderedPageBreak/>
              <w:t>новленных решениями Азовской городской Думы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lastRenderedPageBreak/>
              <w:t>Т.Д. Романенкова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lastRenderedPageBreak/>
              <w:t>1.3</w:t>
            </w:r>
          </w:p>
        </w:tc>
        <w:tc>
          <w:tcPr>
            <w:tcW w:w="2668" w:type="dxa"/>
          </w:tcPr>
          <w:p w:rsidR="00701552" w:rsidRDefault="00701552" w:rsidP="00701552">
            <w:r w:rsidRPr="00CE55FD">
              <w:t xml:space="preserve">Основное мероприятие 1.3 </w:t>
            </w:r>
          </w:p>
          <w:p w:rsidR="00701552" w:rsidRPr="00CE55FD" w:rsidRDefault="00701552" w:rsidP="00701552">
            <w:r w:rsidRPr="00CE55FD">
              <w:t>Формирование расходов бюджета города Азова в соответствии с муниципальными программами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Переход на формирование и исполнение бюджета города Азова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701552" w:rsidRPr="00CE55FD" w:rsidRDefault="00701552" w:rsidP="00701552">
            <w:r w:rsidRPr="00CE55FD">
              <w:t>Доля расходов</w:t>
            </w:r>
            <w:r>
              <w:t xml:space="preserve"> бюджета города</w:t>
            </w:r>
            <w:r w:rsidRPr="00CE55FD">
              <w:t>, формируемых в рамках муниципальных программ города Азова, к общему объему расходов бюджета города Азова должна составить в 201</w:t>
            </w:r>
            <w:r>
              <w:t>6 году более 92</w:t>
            </w:r>
            <w:r w:rsidRPr="00CE55FD">
              <w:t xml:space="preserve"> процента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1.4</w:t>
            </w:r>
          </w:p>
        </w:tc>
        <w:tc>
          <w:tcPr>
            <w:tcW w:w="2668" w:type="dxa"/>
          </w:tcPr>
          <w:p w:rsidR="00701552" w:rsidRDefault="00701552" w:rsidP="00701552">
            <w:r w:rsidRPr="00CE55FD">
              <w:t xml:space="preserve">Контрольное событие программы  </w:t>
            </w:r>
          </w:p>
          <w:p w:rsidR="00701552" w:rsidRPr="00CE55FD" w:rsidRDefault="00701552" w:rsidP="00701552">
            <w:r w:rsidRPr="00CE55FD">
              <w:t xml:space="preserve">Принятие постановления администрации города Азова об утверждении </w:t>
            </w:r>
            <w:r>
              <w:t>бюджетного прогноза муниципального образования «Город Азов» на долгосрочный период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Утверждение</w:t>
            </w:r>
            <w:r>
              <w:t xml:space="preserve"> бюджетного прогноза муниципального образования «Город Азов» на долгосрочный период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2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>Подпрограмма 2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  <w:p w:rsidR="00701552" w:rsidRPr="00CE55FD" w:rsidRDefault="00701552" w:rsidP="00701552">
            <w:r>
              <w:t>Е.В. Александрова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Разработка и внесение на рассмотрение в Азовскую городскую Думу в установленные сроки и соответствующих требованиям бюджетного законодательства проектов решений Азовской городской Думы о бюджете города Азова на очередной финансовый год  и об отчете об исполнении бюджета города</w:t>
            </w:r>
            <w:r>
              <w:t xml:space="preserve"> Азова</w:t>
            </w:r>
            <w:r w:rsidRPr="00CE55FD">
              <w:t xml:space="preserve">; качественная организация исполнения бюджета города </w:t>
            </w:r>
            <w:r>
              <w:t>Азова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D33CC8" w:rsidRDefault="00701552" w:rsidP="00701552">
            <w:pPr>
              <w:jc w:val="center"/>
            </w:pPr>
            <w:r w:rsidRPr="00D33CC8">
              <w:t>8 605,6</w:t>
            </w:r>
          </w:p>
        </w:tc>
        <w:tc>
          <w:tcPr>
            <w:tcW w:w="992" w:type="dxa"/>
          </w:tcPr>
          <w:p w:rsidR="00701552" w:rsidRPr="00D33CC8" w:rsidRDefault="00701552" w:rsidP="00701552">
            <w:pPr>
              <w:jc w:val="center"/>
            </w:pPr>
            <w:r>
              <w:t>8 605,3</w:t>
            </w:r>
          </w:p>
          <w:p w:rsidR="00701552" w:rsidRPr="00D33CC8" w:rsidRDefault="00701552" w:rsidP="00701552">
            <w:pPr>
              <w:jc w:val="center"/>
            </w:pPr>
          </w:p>
        </w:tc>
        <w:tc>
          <w:tcPr>
            <w:tcW w:w="1134" w:type="dxa"/>
          </w:tcPr>
          <w:p w:rsidR="00701552" w:rsidRPr="00D33CC8" w:rsidRDefault="00701552" w:rsidP="00701552">
            <w:pPr>
              <w:jc w:val="center"/>
            </w:pPr>
            <w:r>
              <w:t>209,9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lastRenderedPageBreak/>
              <w:t>2.1</w:t>
            </w:r>
          </w:p>
        </w:tc>
        <w:tc>
          <w:tcPr>
            <w:tcW w:w="2668" w:type="dxa"/>
          </w:tcPr>
          <w:p w:rsidR="00701552" w:rsidRDefault="00701552" w:rsidP="00701552">
            <w:r w:rsidRPr="00CE55FD">
              <w:t xml:space="preserve">Основное мероприятие 2.1 </w:t>
            </w:r>
          </w:p>
          <w:p w:rsidR="00701552" w:rsidRPr="00CE55FD" w:rsidRDefault="00701552" w:rsidP="00701552">
            <w:r>
              <w:t>Р</w:t>
            </w:r>
            <w:r w:rsidRPr="00CE55FD">
              <w:t>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  <w:p w:rsidR="00701552" w:rsidRPr="00CE55FD" w:rsidRDefault="00701552" w:rsidP="00701552"/>
        </w:tc>
        <w:tc>
          <w:tcPr>
            <w:tcW w:w="4961" w:type="dxa"/>
          </w:tcPr>
          <w:p w:rsidR="00701552" w:rsidRPr="00CE55FD" w:rsidRDefault="00701552" w:rsidP="00701552">
            <w:r w:rsidRPr="00CE55FD">
              <w:t xml:space="preserve">Своевременная и качественная разработка </w:t>
            </w:r>
            <w:r w:rsidRPr="00934CDA">
              <w:t>нормативных правовых актов в части совершенствования бюджетного процесса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2.2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>Основное мероприятие 2.2</w:t>
            </w:r>
          </w:p>
          <w:p w:rsidR="00701552" w:rsidRPr="00CE55FD" w:rsidRDefault="00701552" w:rsidP="00701552">
            <w:r w:rsidRPr="00CE55FD">
              <w:t>Планирование бюджетных ассигнований резервного фонда Администрации города Азова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/>
        </w:tc>
        <w:tc>
          <w:tcPr>
            <w:tcW w:w="4961" w:type="dxa"/>
          </w:tcPr>
          <w:p w:rsidR="00701552" w:rsidRPr="00CE55FD" w:rsidRDefault="00701552" w:rsidP="00701552">
            <w:r w:rsidRPr="00CE55FD">
              <w:t>Планирование бюджетных ассигнований резервного фонда Администрации города Азова в соответствии с бюджетным кодексом Российской Федерации;</w:t>
            </w:r>
          </w:p>
          <w:p w:rsidR="00701552" w:rsidRPr="00CE55FD" w:rsidRDefault="00701552" w:rsidP="00701552">
            <w:r w:rsidRPr="00CE55FD">
              <w:t>Своевременное выделение бюджетных средств по распоряжениям администрации города Азова в соответствии с требованиями бюджетного законодательства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2.3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>Основное мероприятие 2.3</w:t>
            </w:r>
          </w:p>
          <w:p w:rsidR="00701552" w:rsidRPr="00CE55FD" w:rsidRDefault="00701552" w:rsidP="00701552">
            <w:r w:rsidRPr="00CE55FD">
              <w:t>Обеспечение деятельности финансового управления администрации г. Азова</w:t>
            </w:r>
          </w:p>
        </w:tc>
        <w:tc>
          <w:tcPr>
            <w:tcW w:w="1701" w:type="dxa"/>
          </w:tcPr>
          <w:p w:rsidR="00701552" w:rsidRPr="00CE55FD" w:rsidRDefault="00701552" w:rsidP="00701552">
            <w:r>
              <w:t>Е.В. Александрова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>
              <w:t>8 605,6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>
              <w:t>8 605,3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>
              <w:t>209,9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2.4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 xml:space="preserve">Основное мероприятие 2.4 </w:t>
            </w:r>
          </w:p>
          <w:p w:rsidR="00701552" w:rsidRPr="00CE55FD" w:rsidRDefault="00701552" w:rsidP="00701552">
            <w:r w:rsidRPr="00CE55FD">
              <w:t>Организация планирования и исполнения расходов бюджета города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  <w:p w:rsidR="00701552" w:rsidRPr="00CE55FD" w:rsidRDefault="00701552" w:rsidP="00701552">
            <w:r>
              <w:t>Е.В. Александрова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>обеспечение качественного и своевременного исполнения бюджета города Азова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-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  <w:r w:rsidRPr="00CE55FD">
              <w:t>2.5</w:t>
            </w: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 xml:space="preserve">Контрольное событие </w:t>
            </w:r>
          </w:p>
          <w:p w:rsidR="00701552" w:rsidRPr="00CE55FD" w:rsidRDefault="00701552" w:rsidP="00701552">
            <w:r w:rsidRPr="00CE55FD">
              <w:t xml:space="preserve">программы </w:t>
            </w:r>
          </w:p>
          <w:p w:rsidR="00701552" w:rsidRPr="00CE55FD" w:rsidRDefault="00701552" w:rsidP="00701552">
            <w:r>
              <w:t>Подготовка и представление в Админи</w:t>
            </w:r>
            <w:r>
              <w:lastRenderedPageBreak/>
              <w:t xml:space="preserve">страцию города </w:t>
            </w:r>
            <w:r w:rsidRPr="00CE55FD">
              <w:t xml:space="preserve"> для внесения на рассмотрение в Азовскую городскую Думу проекта решения о бюджете города Азова на 201</w:t>
            </w:r>
            <w:r>
              <w:t>7</w:t>
            </w:r>
            <w:r w:rsidRPr="00CE55FD">
              <w:t xml:space="preserve"> год 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lastRenderedPageBreak/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  <w:p w:rsidR="00701552" w:rsidRPr="00CE55FD" w:rsidRDefault="00701552" w:rsidP="00701552"/>
        </w:tc>
        <w:tc>
          <w:tcPr>
            <w:tcW w:w="4961" w:type="dxa"/>
          </w:tcPr>
          <w:p w:rsidR="00701552" w:rsidRPr="00CE55FD" w:rsidRDefault="00701552" w:rsidP="00701552">
            <w:r w:rsidRPr="00CE55FD">
              <w:lastRenderedPageBreak/>
              <w:t>Своевременное внесение проекта решения о бюджете города Азова на 201</w:t>
            </w:r>
            <w:r>
              <w:t>7</w:t>
            </w:r>
            <w:r w:rsidRPr="00CE55FD">
              <w:t xml:space="preserve"> год 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 w:rsidRPr="00CE55FD">
              <w:t>13.11.1</w:t>
            </w:r>
            <w:r>
              <w:t>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  <w:tc>
          <w:tcPr>
            <w:tcW w:w="1134" w:type="dxa"/>
          </w:tcPr>
          <w:p w:rsidR="00701552" w:rsidRPr="00CE55FD" w:rsidRDefault="00701552" w:rsidP="00701552">
            <w:pPr>
              <w:jc w:val="center"/>
            </w:pPr>
            <w:r w:rsidRPr="00CE55FD">
              <w:t>х</w:t>
            </w:r>
          </w:p>
        </w:tc>
      </w:tr>
      <w:tr w:rsidR="00701552" w:rsidRPr="00CE55FD" w:rsidTr="00701552">
        <w:tc>
          <w:tcPr>
            <w:tcW w:w="593" w:type="dxa"/>
          </w:tcPr>
          <w:p w:rsidR="00701552" w:rsidRPr="00CE55FD" w:rsidRDefault="00701552" w:rsidP="00701552">
            <w:pPr>
              <w:jc w:val="center"/>
            </w:pPr>
          </w:p>
        </w:tc>
        <w:tc>
          <w:tcPr>
            <w:tcW w:w="2668" w:type="dxa"/>
          </w:tcPr>
          <w:p w:rsidR="00701552" w:rsidRPr="00CE55FD" w:rsidRDefault="00701552" w:rsidP="00701552">
            <w:r w:rsidRPr="00CE55FD">
              <w:t>Итого по муниципальной программе</w:t>
            </w:r>
          </w:p>
        </w:tc>
        <w:tc>
          <w:tcPr>
            <w:tcW w:w="1701" w:type="dxa"/>
          </w:tcPr>
          <w:p w:rsidR="00701552" w:rsidRPr="00CE55FD" w:rsidRDefault="00701552" w:rsidP="00701552">
            <w:r w:rsidRPr="00CE55FD">
              <w:t>Л.Н. Суханова</w:t>
            </w:r>
          </w:p>
          <w:p w:rsidR="00701552" w:rsidRPr="00CE55FD" w:rsidRDefault="00701552" w:rsidP="00701552">
            <w:r w:rsidRPr="00CE55FD">
              <w:t>Т.Д. Романенкова</w:t>
            </w:r>
          </w:p>
          <w:p w:rsidR="00701552" w:rsidRPr="00CE55FD" w:rsidRDefault="00701552" w:rsidP="00701552">
            <w:r>
              <w:t>Е.В. Александрова</w:t>
            </w:r>
          </w:p>
        </w:tc>
        <w:tc>
          <w:tcPr>
            <w:tcW w:w="4961" w:type="dxa"/>
          </w:tcPr>
          <w:p w:rsidR="00701552" w:rsidRPr="00CE55FD" w:rsidRDefault="00701552" w:rsidP="00701552">
            <w:r w:rsidRPr="00CE55FD">
              <w:t xml:space="preserve">создание стабильных финансовых условий для повышения уровня и качества жизни населения города Азова; </w:t>
            </w:r>
          </w:p>
          <w:p w:rsidR="00701552" w:rsidRPr="00CE55FD" w:rsidRDefault="00701552" w:rsidP="00701552">
            <w:r w:rsidRPr="00CE55FD">
              <w:t>сбалансированность бюджета города Азова и отсутствие просроченной кредиторской задолженности бюджета города Азова</w:t>
            </w:r>
          </w:p>
        </w:tc>
        <w:tc>
          <w:tcPr>
            <w:tcW w:w="1276" w:type="dxa"/>
          </w:tcPr>
          <w:p w:rsidR="00701552" w:rsidRPr="00CE55FD" w:rsidRDefault="00701552" w:rsidP="00701552">
            <w:pPr>
              <w:jc w:val="center"/>
            </w:pPr>
            <w:r>
              <w:t>01.01.16</w:t>
            </w:r>
          </w:p>
        </w:tc>
        <w:tc>
          <w:tcPr>
            <w:tcW w:w="1277" w:type="dxa"/>
          </w:tcPr>
          <w:p w:rsidR="00701552" w:rsidRPr="00CE55FD" w:rsidRDefault="00701552" w:rsidP="00701552">
            <w:pPr>
              <w:jc w:val="center"/>
            </w:pPr>
            <w:r>
              <w:t>31.12.16</w:t>
            </w:r>
          </w:p>
        </w:tc>
        <w:tc>
          <w:tcPr>
            <w:tcW w:w="991" w:type="dxa"/>
          </w:tcPr>
          <w:p w:rsidR="00701552" w:rsidRPr="00CE55FD" w:rsidRDefault="00701552" w:rsidP="00701552">
            <w:pPr>
              <w:jc w:val="center"/>
            </w:pPr>
            <w:r>
              <w:t>8 605,6</w:t>
            </w:r>
          </w:p>
        </w:tc>
        <w:tc>
          <w:tcPr>
            <w:tcW w:w="992" w:type="dxa"/>
          </w:tcPr>
          <w:p w:rsidR="00701552" w:rsidRPr="00CE55FD" w:rsidRDefault="00701552" w:rsidP="00701552">
            <w:pPr>
              <w:jc w:val="center"/>
            </w:pPr>
            <w:r>
              <w:t>8 605,3</w:t>
            </w:r>
          </w:p>
        </w:tc>
        <w:tc>
          <w:tcPr>
            <w:tcW w:w="1134" w:type="dxa"/>
          </w:tcPr>
          <w:p w:rsidR="00701552" w:rsidRDefault="00701552" w:rsidP="00701552">
            <w:pPr>
              <w:jc w:val="center"/>
            </w:pPr>
            <w:r>
              <w:t>209,9</w:t>
            </w:r>
          </w:p>
          <w:p w:rsidR="00701552" w:rsidRPr="00CE55FD" w:rsidRDefault="00701552" w:rsidP="00701552">
            <w:pPr>
              <w:jc w:val="center"/>
            </w:pPr>
          </w:p>
        </w:tc>
      </w:tr>
    </w:tbl>
    <w:p w:rsidR="007944D7" w:rsidRDefault="007944D7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1552" w:rsidRPr="007944D7" w:rsidRDefault="00701552" w:rsidP="009736A4">
      <w:pPr>
        <w:widowControl w:val="0"/>
        <w:tabs>
          <w:tab w:val="left" w:pos="1148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2DA8" w:rsidRPr="007944D7" w:rsidRDefault="00E3458A" w:rsidP="00FA03FE">
      <w:pPr>
        <w:widowControl w:val="0"/>
        <w:tabs>
          <w:tab w:val="left" w:pos="9214"/>
          <w:tab w:val="left" w:pos="11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D7">
        <w:rPr>
          <w:sz w:val="28"/>
          <w:szCs w:val="28"/>
        </w:rPr>
        <w:t>Управляющий делами администрации г. Азова</w:t>
      </w:r>
      <w:r w:rsidR="00C661FA" w:rsidRPr="007944D7">
        <w:rPr>
          <w:sz w:val="28"/>
          <w:szCs w:val="28"/>
        </w:rPr>
        <w:tab/>
      </w:r>
      <w:r w:rsidRPr="007944D7">
        <w:rPr>
          <w:sz w:val="28"/>
          <w:szCs w:val="28"/>
        </w:rPr>
        <w:t>В.А. Пшеничный</w:t>
      </w:r>
    </w:p>
    <w:sectPr w:rsidR="00CC2DA8" w:rsidRPr="007944D7" w:rsidSect="0065497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E8" w:rsidRDefault="00150DE8">
      <w:r>
        <w:separator/>
      </w:r>
    </w:p>
  </w:endnote>
  <w:endnote w:type="continuationSeparator" w:id="0">
    <w:p w:rsidR="00150DE8" w:rsidRDefault="0015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E8" w:rsidRDefault="00150DE8" w:rsidP="00DE4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DE8" w:rsidRDefault="00150D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209"/>
      <w:docPartObj>
        <w:docPartGallery w:val="Page Numbers (Bottom of Page)"/>
        <w:docPartUnique/>
      </w:docPartObj>
    </w:sdtPr>
    <w:sdtEndPr/>
    <w:sdtContent>
      <w:p w:rsidR="00150DE8" w:rsidRDefault="00150DE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1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0DE8" w:rsidRDefault="00150DE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E8" w:rsidRDefault="00150DE8">
    <w:pPr>
      <w:pStyle w:val="a3"/>
      <w:jc w:val="right"/>
    </w:pPr>
  </w:p>
  <w:p w:rsidR="00150DE8" w:rsidRDefault="00150D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E8" w:rsidRDefault="00150DE8">
      <w:r>
        <w:separator/>
      </w:r>
    </w:p>
  </w:footnote>
  <w:footnote w:type="continuationSeparator" w:id="0">
    <w:p w:rsidR="00150DE8" w:rsidRDefault="0015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E8" w:rsidRDefault="00150DE8">
    <w:pPr>
      <w:pStyle w:val="a7"/>
    </w:pPr>
  </w:p>
  <w:p w:rsidR="00150DE8" w:rsidRDefault="00150D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D5"/>
    <w:multiLevelType w:val="hybridMultilevel"/>
    <w:tmpl w:val="C2A0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D49"/>
    <w:multiLevelType w:val="hybridMultilevel"/>
    <w:tmpl w:val="4580A308"/>
    <w:lvl w:ilvl="0" w:tplc="67244E6C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A0C"/>
    <w:multiLevelType w:val="hybridMultilevel"/>
    <w:tmpl w:val="315AC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D72F5B"/>
    <w:multiLevelType w:val="multilevel"/>
    <w:tmpl w:val="388495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4B6657B9"/>
    <w:multiLevelType w:val="hybridMultilevel"/>
    <w:tmpl w:val="315AC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B63548"/>
    <w:multiLevelType w:val="hybridMultilevel"/>
    <w:tmpl w:val="4108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0364"/>
    <w:multiLevelType w:val="hybridMultilevel"/>
    <w:tmpl w:val="DA8CC78E"/>
    <w:lvl w:ilvl="0" w:tplc="5148CE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50757E"/>
    <w:multiLevelType w:val="hybridMultilevel"/>
    <w:tmpl w:val="B5D05D56"/>
    <w:lvl w:ilvl="0" w:tplc="E6AC11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7DD5302F"/>
    <w:multiLevelType w:val="hybridMultilevel"/>
    <w:tmpl w:val="566E25F2"/>
    <w:lvl w:ilvl="0" w:tplc="8996B2F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D5E"/>
    <w:rsid w:val="000025EE"/>
    <w:rsid w:val="000035C9"/>
    <w:rsid w:val="00006F63"/>
    <w:rsid w:val="00007CB5"/>
    <w:rsid w:val="00010A9A"/>
    <w:rsid w:val="00010CD1"/>
    <w:rsid w:val="0001269C"/>
    <w:rsid w:val="00012B83"/>
    <w:rsid w:val="00015855"/>
    <w:rsid w:val="000166D5"/>
    <w:rsid w:val="000202D0"/>
    <w:rsid w:val="0002173E"/>
    <w:rsid w:val="000230CF"/>
    <w:rsid w:val="000245AD"/>
    <w:rsid w:val="00024739"/>
    <w:rsid w:val="00025520"/>
    <w:rsid w:val="00026AC9"/>
    <w:rsid w:val="00032027"/>
    <w:rsid w:val="00035752"/>
    <w:rsid w:val="00036C7F"/>
    <w:rsid w:val="00037E5A"/>
    <w:rsid w:val="00042257"/>
    <w:rsid w:val="00043DF8"/>
    <w:rsid w:val="00045179"/>
    <w:rsid w:val="000543F9"/>
    <w:rsid w:val="000548C2"/>
    <w:rsid w:val="00054B03"/>
    <w:rsid w:val="000571C5"/>
    <w:rsid w:val="00061933"/>
    <w:rsid w:val="000628DD"/>
    <w:rsid w:val="00064C7B"/>
    <w:rsid w:val="00064D21"/>
    <w:rsid w:val="00064DFF"/>
    <w:rsid w:val="00065778"/>
    <w:rsid w:val="00066E8B"/>
    <w:rsid w:val="000706F8"/>
    <w:rsid w:val="00074CE0"/>
    <w:rsid w:val="0007790A"/>
    <w:rsid w:val="0008104D"/>
    <w:rsid w:val="0008180B"/>
    <w:rsid w:val="000824D5"/>
    <w:rsid w:val="0008256C"/>
    <w:rsid w:val="000860BF"/>
    <w:rsid w:val="00087288"/>
    <w:rsid w:val="0008784A"/>
    <w:rsid w:val="00087B0D"/>
    <w:rsid w:val="0009051D"/>
    <w:rsid w:val="00090B83"/>
    <w:rsid w:val="000917BB"/>
    <w:rsid w:val="00092014"/>
    <w:rsid w:val="00092EBE"/>
    <w:rsid w:val="00093D1D"/>
    <w:rsid w:val="00095750"/>
    <w:rsid w:val="0009601B"/>
    <w:rsid w:val="000979B6"/>
    <w:rsid w:val="000A1D4B"/>
    <w:rsid w:val="000A204F"/>
    <w:rsid w:val="000A2987"/>
    <w:rsid w:val="000A4F72"/>
    <w:rsid w:val="000A66CC"/>
    <w:rsid w:val="000A7544"/>
    <w:rsid w:val="000A7603"/>
    <w:rsid w:val="000A7B94"/>
    <w:rsid w:val="000B07AD"/>
    <w:rsid w:val="000B1AB5"/>
    <w:rsid w:val="000B1BBC"/>
    <w:rsid w:val="000B27CE"/>
    <w:rsid w:val="000B32FE"/>
    <w:rsid w:val="000B4343"/>
    <w:rsid w:val="000B5578"/>
    <w:rsid w:val="000B588B"/>
    <w:rsid w:val="000B605D"/>
    <w:rsid w:val="000B6F1C"/>
    <w:rsid w:val="000C01F8"/>
    <w:rsid w:val="000C15DA"/>
    <w:rsid w:val="000C176F"/>
    <w:rsid w:val="000C1FAE"/>
    <w:rsid w:val="000C4548"/>
    <w:rsid w:val="000C5465"/>
    <w:rsid w:val="000C5789"/>
    <w:rsid w:val="000C5F0C"/>
    <w:rsid w:val="000C6C82"/>
    <w:rsid w:val="000D049F"/>
    <w:rsid w:val="000D2222"/>
    <w:rsid w:val="000D222B"/>
    <w:rsid w:val="000D44B6"/>
    <w:rsid w:val="000D6020"/>
    <w:rsid w:val="000D71D1"/>
    <w:rsid w:val="000E0FF0"/>
    <w:rsid w:val="000E17FE"/>
    <w:rsid w:val="000E30BE"/>
    <w:rsid w:val="000E413F"/>
    <w:rsid w:val="000E7B51"/>
    <w:rsid w:val="000F0050"/>
    <w:rsid w:val="000F0923"/>
    <w:rsid w:val="000F1780"/>
    <w:rsid w:val="000F1CE4"/>
    <w:rsid w:val="000F3F24"/>
    <w:rsid w:val="000F4C87"/>
    <w:rsid w:val="000F5653"/>
    <w:rsid w:val="000F6E89"/>
    <w:rsid w:val="00105EE6"/>
    <w:rsid w:val="00110D22"/>
    <w:rsid w:val="00111E47"/>
    <w:rsid w:val="00113F9B"/>
    <w:rsid w:val="001206A6"/>
    <w:rsid w:val="00120A24"/>
    <w:rsid w:val="001222CB"/>
    <w:rsid w:val="001232DE"/>
    <w:rsid w:val="0012340F"/>
    <w:rsid w:val="00123E8C"/>
    <w:rsid w:val="0013067C"/>
    <w:rsid w:val="0013162B"/>
    <w:rsid w:val="00131DB0"/>
    <w:rsid w:val="0013226E"/>
    <w:rsid w:val="00132EA7"/>
    <w:rsid w:val="00133826"/>
    <w:rsid w:val="0013390C"/>
    <w:rsid w:val="001359EA"/>
    <w:rsid w:val="00136FB4"/>
    <w:rsid w:val="00137F1C"/>
    <w:rsid w:val="00140141"/>
    <w:rsid w:val="00140D44"/>
    <w:rsid w:val="001412B8"/>
    <w:rsid w:val="00141345"/>
    <w:rsid w:val="00141A52"/>
    <w:rsid w:val="00145135"/>
    <w:rsid w:val="001456B3"/>
    <w:rsid w:val="00146D44"/>
    <w:rsid w:val="00150DE8"/>
    <w:rsid w:val="00154C55"/>
    <w:rsid w:val="0015674A"/>
    <w:rsid w:val="00157BCB"/>
    <w:rsid w:val="00162D46"/>
    <w:rsid w:val="001641A0"/>
    <w:rsid w:val="00165721"/>
    <w:rsid w:val="00166413"/>
    <w:rsid w:val="00171AFD"/>
    <w:rsid w:val="001731F9"/>
    <w:rsid w:val="00173DB1"/>
    <w:rsid w:val="001760D9"/>
    <w:rsid w:val="001772F1"/>
    <w:rsid w:val="0017734F"/>
    <w:rsid w:val="00180849"/>
    <w:rsid w:val="00181377"/>
    <w:rsid w:val="00182324"/>
    <w:rsid w:val="001834EE"/>
    <w:rsid w:val="00183E84"/>
    <w:rsid w:val="001852AD"/>
    <w:rsid w:val="00187359"/>
    <w:rsid w:val="001877C4"/>
    <w:rsid w:val="00192CBD"/>
    <w:rsid w:val="00193246"/>
    <w:rsid w:val="0019345F"/>
    <w:rsid w:val="0019356F"/>
    <w:rsid w:val="001947FA"/>
    <w:rsid w:val="001963E8"/>
    <w:rsid w:val="001966F5"/>
    <w:rsid w:val="001A0AFD"/>
    <w:rsid w:val="001A1053"/>
    <w:rsid w:val="001A1429"/>
    <w:rsid w:val="001A1D11"/>
    <w:rsid w:val="001A45AD"/>
    <w:rsid w:val="001A56F8"/>
    <w:rsid w:val="001B029E"/>
    <w:rsid w:val="001B0BF4"/>
    <w:rsid w:val="001B1952"/>
    <w:rsid w:val="001B2651"/>
    <w:rsid w:val="001B34DA"/>
    <w:rsid w:val="001B4C6B"/>
    <w:rsid w:val="001C022F"/>
    <w:rsid w:val="001C0778"/>
    <w:rsid w:val="001C07A9"/>
    <w:rsid w:val="001C0A8F"/>
    <w:rsid w:val="001C317A"/>
    <w:rsid w:val="001C636F"/>
    <w:rsid w:val="001C6B9B"/>
    <w:rsid w:val="001D504F"/>
    <w:rsid w:val="001D5519"/>
    <w:rsid w:val="001D5F82"/>
    <w:rsid w:val="001D7EF3"/>
    <w:rsid w:val="001D7F1A"/>
    <w:rsid w:val="001E0B00"/>
    <w:rsid w:val="001E1227"/>
    <w:rsid w:val="001E2A7C"/>
    <w:rsid w:val="001E3CB3"/>
    <w:rsid w:val="001F0D02"/>
    <w:rsid w:val="001F1563"/>
    <w:rsid w:val="001F1838"/>
    <w:rsid w:val="001F312E"/>
    <w:rsid w:val="001F480A"/>
    <w:rsid w:val="002005C1"/>
    <w:rsid w:val="00202DAE"/>
    <w:rsid w:val="0020366F"/>
    <w:rsid w:val="00203D40"/>
    <w:rsid w:val="00204432"/>
    <w:rsid w:val="002054BC"/>
    <w:rsid w:val="002071B0"/>
    <w:rsid w:val="002108BF"/>
    <w:rsid w:val="00212118"/>
    <w:rsid w:val="0021270A"/>
    <w:rsid w:val="00216965"/>
    <w:rsid w:val="0021710A"/>
    <w:rsid w:val="00217FEB"/>
    <w:rsid w:val="00220956"/>
    <w:rsid w:val="002239FB"/>
    <w:rsid w:val="002251CF"/>
    <w:rsid w:val="00226F2C"/>
    <w:rsid w:val="0023067D"/>
    <w:rsid w:val="00231C68"/>
    <w:rsid w:val="00235B74"/>
    <w:rsid w:val="00235E77"/>
    <w:rsid w:val="00236744"/>
    <w:rsid w:val="002404B1"/>
    <w:rsid w:val="00242B04"/>
    <w:rsid w:val="002437FF"/>
    <w:rsid w:val="00245EB5"/>
    <w:rsid w:val="00246622"/>
    <w:rsid w:val="00252F23"/>
    <w:rsid w:val="00253355"/>
    <w:rsid w:val="00254D27"/>
    <w:rsid w:val="00255600"/>
    <w:rsid w:val="00255BDF"/>
    <w:rsid w:val="00260B16"/>
    <w:rsid w:val="002617CB"/>
    <w:rsid w:val="00261F94"/>
    <w:rsid w:val="00262B5C"/>
    <w:rsid w:val="0026367B"/>
    <w:rsid w:val="00263F03"/>
    <w:rsid w:val="00265FC3"/>
    <w:rsid w:val="00267526"/>
    <w:rsid w:val="0027388B"/>
    <w:rsid w:val="002747DA"/>
    <w:rsid w:val="00275109"/>
    <w:rsid w:val="00275683"/>
    <w:rsid w:val="00275D2F"/>
    <w:rsid w:val="002830C2"/>
    <w:rsid w:val="0028310E"/>
    <w:rsid w:val="00284C42"/>
    <w:rsid w:val="00285801"/>
    <w:rsid w:val="00286073"/>
    <w:rsid w:val="0029171E"/>
    <w:rsid w:val="00292628"/>
    <w:rsid w:val="00292F82"/>
    <w:rsid w:val="00293143"/>
    <w:rsid w:val="00294282"/>
    <w:rsid w:val="00294CAA"/>
    <w:rsid w:val="0029544C"/>
    <w:rsid w:val="00297D0E"/>
    <w:rsid w:val="002A079B"/>
    <w:rsid w:val="002A0D5F"/>
    <w:rsid w:val="002A0F9F"/>
    <w:rsid w:val="002A1A6E"/>
    <w:rsid w:val="002A2104"/>
    <w:rsid w:val="002A4101"/>
    <w:rsid w:val="002A6D1F"/>
    <w:rsid w:val="002B0FD9"/>
    <w:rsid w:val="002B2311"/>
    <w:rsid w:val="002B43B7"/>
    <w:rsid w:val="002B76D4"/>
    <w:rsid w:val="002C023F"/>
    <w:rsid w:val="002C2274"/>
    <w:rsid w:val="002C4B3D"/>
    <w:rsid w:val="002C4B4B"/>
    <w:rsid w:val="002D160B"/>
    <w:rsid w:val="002D16CA"/>
    <w:rsid w:val="002D1D0F"/>
    <w:rsid w:val="002D1EFF"/>
    <w:rsid w:val="002D23FB"/>
    <w:rsid w:val="002D2593"/>
    <w:rsid w:val="002D2AF6"/>
    <w:rsid w:val="002D2FD1"/>
    <w:rsid w:val="002D4D36"/>
    <w:rsid w:val="002D63FD"/>
    <w:rsid w:val="002D6802"/>
    <w:rsid w:val="002D713B"/>
    <w:rsid w:val="002D7C6C"/>
    <w:rsid w:val="002D7E20"/>
    <w:rsid w:val="002E0F71"/>
    <w:rsid w:val="002E18D8"/>
    <w:rsid w:val="002E2761"/>
    <w:rsid w:val="002E60F4"/>
    <w:rsid w:val="002F46DF"/>
    <w:rsid w:val="00300417"/>
    <w:rsid w:val="00300666"/>
    <w:rsid w:val="00300E20"/>
    <w:rsid w:val="00304E31"/>
    <w:rsid w:val="00306A8F"/>
    <w:rsid w:val="0031046A"/>
    <w:rsid w:val="00311F84"/>
    <w:rsid w:val="00320AD7"/>
    <w:rsid w:val="00324E0C"/>
    <w:rsid w:val="003254A3"/>
    <w:rsid w:val="00325C9B"/>
    <w:rsid w:val="003270A3"/>
    <w:rsid w:val="00327248"/>
    <w:rsid w:val="003274FC"/>
    <w:rsid w:val="003304A7"/>
    <w:rsid w:val="00331141"/>
    <w:rsid w:val="003311D4"/>
    <w:rsid w:val="00332BB9"/>
    <w:rsid w:val="00334E69"/>
    <w:rsid w:val="00335363"/>
    <w:rsid w:val="003353F3"/>
    <w:rsid w:val="00335B93"/>
    <w:rsid w:val="00340266"/>
    <w:rsid w:val="003414A1"/>
    <w:rsid w:val="003448D8"/>
    <w:rsid w:val="00350B9F"/>
    <w:rsid w:val="00352047"/>
    <w:rsid w:val="0035215D"/>
    <w:rsid w:val="00353275"/>
    <w:rsid w:val="00362BF3"/>
    <w:rsid w:val="00365E6E"/>
    <w:rsid w:val="0036637D"/>
    <w:rsid w:val="00367FE7"/>
    <w:rsid w:val="003713B4"/>
    <w:rsid w:val="00372F84"/>
    <w:rsid w:val="00375759"/>
    <w:rsid w:val="003865D0"/>
    <w:rsid w:val="00396C4C"/>
    <w:rsid w:val="003A03D0"/>
    <w:rsid w:val="003A1CB1"/>
    <w:rsid w:val="003A1DA8"/>
    <w:rsid w:val="003A6CFC"/>
    <w:rsid w:val="003B0423"/>
    <w:rsid w:val="003B3F9B"/>
    <w:rsid w:val="003B5851"/>
    <w:rsid w:val="003C08EB"/>
    <w:rsid w:val="003C0BE7"/>
    <w:rsid w:val="003C1642"/>
    <w:rsid w:val="003C30AC"/>
    <w:rsid w:val="003C3ABB"/>
    <w:rsid w:val="003C3D4A"/>
    <w:rsid w:val="003C3F38"/>
    <w:rsid w:val="003C77DF"/>
    <w:rsid w:val="003D6C09"/>
    <w:rsid w:val="003D709B"/>
    <w:rsid w:val="003D7DC2"/>
    <w:rsid w:val="003E0044"/>
    <w:rsid w:val="003E0B9A"/>
    <w:rsid w:val="003E44A3"/>
    <w:rsid w:val="003E4654"/>
    <w:rsid w:val="003E60FD"/>
    <w:rsid w:val="003E662C"/>
    <w:rsid w:val="003E703B"/>
    <w:rsid w:val="003E7EC0"/>
    <w:rsid w:val="003F0936"/>
    <w:rsid w:val="003F157B"/>
    <w:rsid w:val="003F1A0C"/>
    <w:rsid w:val="003F1D92"/>
    <w:rsid w:val="003F3706"/>
    <w:rsid w:val="003F3FC6"/>
    <w:rsid w:val="003F4378"/>
    <w:rsid w:val="003F492E"/>
    <w:rsid w:val="003F5350"/>
    <w:rsid w:val="003F5A6C"/>
    <w:rsid w:val="003F6B70"/>
    <w:rsid w:val="003F718E"/>
    <w:rsid w:val="00400733"/>
    <w:rsid w:val="00402D55"/>
    <w:rsid w:val="004050F5"/>
    <w:rsid w:val="004051DC"/>
    <w:rsid w:val="004069EF"/>
    <w:rsid w:val="00407919"/>
    <w:rsid w:val="00410588"/>
    <w:rsid w:val="004112A0"/>
    <w:rsid w:val="00412529"/>
    <w:rsid w:val="00412CEB"/>
    <w:rsid w:val="0041718C"/>
    <w:rsid w:val="0041780F"/>
    <w:rsid w:val="00417A43"/>
    <w:rsid w:val="00420A2C"/>
    <w:rsid w:val="0042160A"/>
    <w:rsid w:val="004223DD"/>
    <w:rsid w:val="00422522"/>
    <w:rsid w:val="00427F7C"/>
    <w:rsid w:val="00434C0C"/>
    <w:rsid w:val="004356BB"/>
    <w:rsid w:val="00437E39"/>
    <w:rsid w:val="00440830"/>
    <w:rsid w:val="004430D1"/>
    <w:rsid w:val="00444CC7"/>
    <w:rsid w:val="00444CE2"/>
    <w:rsid w:val="004454FF"/>
    <w:rsid w:val="004456B4"/>
    <w:rsid w:val="00445A25"/>
    <w:rsid w:val="00445A98"/>
    <w:rsid w:val="004463B2"/>
    <w:rsid w:val="00446C2A"/>
    <w:rsid w:val="00447B61"/>
    <w:rsid w:val="00447DEA"/>
    <w:rsid w:val="00447EF3"/>
    <w:rsid w:val="0045064D"/>
    <w:rsid w:val="00451192"/>
    <w:rsid w:val="00451DC6"/>
    <w:rsid w:val="00452E55"/>
    <w:rsid w:val="00452E7B"/>
    <w:rsid w:val="00453519"/>
    <w:rsid w:val="00456066"/>
    <w:rsid w:val="004608C0"/>
    <w:rsid w:val="00462131"/>
    <w:rsid w:val="00462D77"/>
    <w:rsid w:val="00465807"/>
    <w:rsid w:val="004660DC"/>
    <w:rsid w:val="004708FC"/>
    <w:rsid w:val="00471B2F"/>
    <w:rsid w:val="00472ADD"/>
    <w:rsid w:val="00473DC7"/>
    <w:rsid w:val="004809F7"/>
    <w:rsid w:val="00481C4F"/>
    <w:rsid w:val="00481C59"/>
    <w:rsid w:val="00484EAE"/>
    <w:rsid w:val="004859F9"/>
    <w:rsid w:val="00485E9D"/>
    <w:rsid w:val="004866EA"/>
    <w:rsid w:val="004905CB"/>
    <w:rsid w:val="00490668"/>
    <w:rsid w:val="00492235"/>
    <w:rsid w:val="004928D4"/>
    <w:rsid w:val="00493910"/>
    <w:rsid w:val="004945C7"/>
    <w:rsid w:val="00495479"/>
    <w:rsid w:val="004957B5"/>
    <w:rsid w:val="00496143"/>
    <w:rsid w:val="0049623C"/>
    <w:rsid w:val="00496E6C"/>
    <w:rsid w:val="00497DFC"/>
    <w:rsid w:val="004A3051"/>
    <w:rsid w:val="004A3BB9"/>
    <w:rsid w:val="004A3E3B"/>
    <w:rsid w:val="004A431A"/>
    <w:rsid w:val="004B1967"/>
    <w:rsid w:val="004B37DD"/>
    <w:rsid w:val="004B3A8E"/>
    <w:rsid w:val="004B3F42"/>
    <w:rsid w:val="004B73BF"/>
    <w:rsid w:val="004C1578"/>
    <w:rsid w:val="004C182F"/>
    <w:rsid w:val="004C1DE1"/>
    <w:rsid w:val="004C3D99"/>
    <w:rsid w:val="004D223A"/>
    <w:rsid w:val="004D2C39"/>
    <w:rsid w:val="004D2EF1"/>
    <w:rsid w:val="004D3878"/>
    <w:rsid w:val="004D49DA"/>
    <w:rsid w:val="004D4C48"/>
    <w:rsid w:val="004D706D"/>
    <w:rsid w:val="004E043C"/>
    <w:rsid w:val="004E114E"/>
    <w:rsid w:val="004E52D3"/>
    <w:rsid w:val="004F092A"/>
    <w:rsid w:val="004F565B"/>
    <w:rsid w:val="004F76F2"/>
    <w:rsid w:val="005016B8"/>
    <w:rsid w:val="005029DB"/>
    <w:rsid w:val="00502A14"/>
    <w:rsid w:val="00505140"/>
    <w:rsid w:val="00506067"/>
    <w:rsid w:val="0050672A"/>
    <w:rsid w:val="00506838"/>
    <w:rsid w:val="00506936"/>
    <w:rsid w:val="00512157"/>
    <w:rsid w:val="005123D0"/>
    <w:rsid w:val="005151EE"/>
    <w:rsid w:val="00517FA5"/>
    <w:rsid w:val="00520C3E"/>
    <w:rsid w:val="0052489C"/>
    <w:rsid w:val="00530E59"/>
    <w:rsid w:val="00531ED4"/>
    <w:rsid w:val="00532DD0"/>
    <w:rsid w:val="005336D9"/>
    <w:rsid w:val="00533A95"/>
    <w:rsid w:val="00535A70"/>
    <w:rsid w:val="005364B6"/>
    <w:rsid w:val="00540135"/>
    <w:rsid w:val="005448B7"/>
    <w:rsid w:val="00547AC8"/>
    <w:rsid w:val="005526FA"/>
    <w:rsid w:val="0055423B"/>
    <w:rsid w:val="005568C7"/>
    <w:rsid w:val="00557EB3"/>
    <w:rsid w:val="00560FDC"/>
    <w:rsid w:val="005612F2"/>
    <w:rsid w:val="00563D3C"/>
    <w:rsid w:val="00563F21"/>
    <w:rsid w:val="00566D8B"/>
    <w:rsid w:val="005712EB"/>
    <w:rsid w:val="005713BF"/>
    <w:rsid w:val="00571642"/>
    <w:rsid w:val="00572654"/>
    <w:rsid w:val="00572953"/>
    <w:rsid w:val="00572BE7"/>
    <w:rsid w:val="00572FD4"/>
    <w:rsid w:val="0057387A"/>
    <w:rsid w:val="00573BDB"/>
    <w:rsid w:val="00574B17"/>
    <w:rsid w:val="00576364"/>
    <w:rsid w:val="00576409"/>
    <w:rsid w:val="0057690A"/>
    <w:rsid w:val="005776D5"/>
    <w:rsid w:val="00580F75"/>
    <w:rsid w:val="0058219A"/>
    <w:rsid w:val="0058295A"/>
    <w:rsid w:val="00582D06"/>
    <w:rsid w:val="005834C5"/>
    <w:rsid w:val="005837B2"/>
    <w:rsid w:val="00586A05"/>
    <w:rsid w:val="00587FBE"/>
    <w:rsid w:val="00591CCA"/>
    <w:rsid w:val="00592AA5"/>
    <w:rsid w:val="005938FF"/>
    <w:rsid w:val="0059637A"/>
    <w:rsid w:val="005A1815"/>
    <w:rsid w:val="005A1C50"/>
    <w:rsid w:val="005A1E25"/>
    <w:rsid w:val="005A29A5"/>
    <w:rsid w:val="005A68B0"/>
    <w:rsid w:val="005A6C26"/>
    <w:rsid w:val="005B0820"/>
    <w:rsid w:val="005B17FB"/>
    <w:rsid w:val="005B28CC"/>
    <w:rsid w:val="005B31E9"/>
    <w:rsid w:val="005B376B"/>
    <w:rsid w:val="005B4107"/>
    <w:rsid w:val="005B4C44"/>
    <w:rsid w:val="005B5EA3"/>
    <w:rsid w:val="005B5F9A"/>
    <w:rsid w:val="005B68C2"/>
    <w:rsid w:val="005B6F85"/>
    <w:rsid w:val="005B7B43"/>
    <w:rsid w:val="005C0049"/>
    <w:rsid w:val="005C1301"/>
    <w:rsid w:val="005C1BCF"/>
    <w:rsid w:val="005C254C"/>
    <w:rsid w:val="005C2D28"/>
    <w:rsid w:val="005C33D0"/>
    <w:rsid w:val="005C40D9"/>
    <w:rsid w:val="005C4176"/>
    <w:rsid w:val="005C4B81"/>
    <w:rsid w:val="005C670B"/>
    <w:rsid w:val="005C7536"/>
    <w:rsid w:val="005C7994"/>
    <w:rsid w:val="005C7E9D"/>
    <w:rsid w:val="005D75A0"/>
    <w:rsid w:val="005D7BF8"/>
    <w:rsid w:val="005E1CEF"/>
    <w:rsid w:val="005E6DBC"/>
    <w:rsid w:val="005F12CA"/>
    <w:rsid w:val="005F1986"/>
    <w:rsid w:val="005F203B"/>
    <w:rsid w:val="005F256B"/>
    <w:rsid w:val="005F2B98"/>
    <w:rsid w:val="005F33E2"/>
    <w:rsid w:val="005F3AAA"/>
    <w:rsid w:val="005F3CF5"/>
    <w:rsid w:val="005F55FC"/>
    <w:rsid w:val="005F6E43"/>
    <w:rsid w:val="005F6EF3"/>
    <w:rsid w:val="00601D0A"/>
    <w:rsid w:val="006051F5"/>
    <w:rsid w:val="006064A6"/>
    <w:rsid w:val="00606913"/>
    <w:rsid w:val="00607988"/>
    <w:rsid w:val="00610D02"/>
    <w:rsid w:val="00612296"/>
    <w:rsid w:val="00612F7D"/>
    <w:rsid w:val="00615F05"/>
    <w:rsid w:val="006161CF"/>
    <w:rsid w:val="00616B4D"/>
    <w:rsid w:val="00620972"/>
    <w:rsid w:val="00621D3E"/>
    <w:rsid w:val="00622E10"/>
    <w:rsid w:val="006241A0"/>
    <w:rsid w:val="006244F6"/>
    <w:rsid w:val="0062527C"/>
    <w:rsid w:val="0062534A"/>
    <w:rsid w:val="00626B5C"/>
    <w:rsid w:val="00640957"/>
    <w:rsid w:val="0064095E"/>
    <w:rsid w:val="00643E9F"/>
    <w:rsid w:val="00644043"/>
    <w:rsid w:val="006443D3"/>
    <w:rsid w:val="0064485F"/>
    <w:rsid w:val="00644CAF"/>
    <w:rsid w:val="00645878"/>
    <w:rsid w:val="006460D7"/>
    <w:rsid w:val="006505EE"/>
    <w:rsid w:val="00650632"/>
    <w:rsid w:val="00650F90"/>
    <w:rsid w:val="006529CD"/>
    <w:rsid w:val="00652BA7"/>
    <w:rsid w:val="00652C85"/>
    <w:rsid w:val="006530B3"/>
    <w:rsid w:val="00653682"/>
    <w:rsid w:val="006541FF"/>
    <w:rsid w:val="0065497A"/>
    <w:rsid w:val="00654A2A"/>
    <w:rsid w:val="00655DBA"/>
    <w:rsid w:val="00656E71"/>
    <w:rsid w:val="00657DA2"/>
    <w:rsid w:val="00660152"/>
    <w:rsid w:val="006623F4"/>
    <w:rsid w:val="00663882"/>
    <w:rsid w:val="0066397A"/>
    <w:rsid w:val="00663D8F"/>
    <w:rsid w:val="006658C8"/>
    <w:rsid w:val="00667984"/>
    <w:rsid w:val="006705E9"/>
    <w:rsid w:val="006709AB"/>
    <w:rsid w:val="00672CBC"/>
    <w:rsid w:val="006751A1"/>
    <w:rsid w:val="0068031A"/>
    <w:rsid w:val="00680592"/>
    <w:rsid w:val="00680F56"/>
    <w:rsid w:val="00683393"/>
    <w:rsid w:val="00683495"/>
    <w:rsid w:val="006838A6"/>
    <w:rsid w:val="0068395A"/>
    <w:rsid w:val="00683F3A"/>
    <w:rsid w:val="00684AC6"/>
    <w:rsid w:val="00684E65"/>
    <w:rsid w:val="00685256"/>
    <w:rsid w:val="00685422"/>
    <w:rsid w:val="00686CFF"/>
    <w:rsid w:val="0068762E"/>
    <w:rsid w:val="0068764A"/>
    <w:rsid w:val="006878F1"/>
    <w:rsid w:val="0069005B"/>
    <w:rsid w:val="00690A2D"/>
    <w:rsid w:val="00692A01"/>
    <w:rsid w:val="006932E9"/>
    <w:rsid w:val="00694E9F"/>
    <w:rsid w:val="006975EA"/>
    <w:rsid w:val="006A0F47"/>
    <w:rsid w:val="006A2056"/>
    <w:rsid w:val="006A301C"/>
    <w:rsid w:val="006A3E9A"/>
    <w:rsid w:val="006A3F4C"/>
    <w:rsid w:val="006A4BE7"/>
    <w:rsid w:val="006A5805"/>
    <w:rsid w:val="006A5BBF"/>
    <w:rsid w:val="006A66BF"/>
    <w:rsid w:val="006A6C4C"/>
    <w:rsid w:val="006B0192"/>
    <w:rsid w:val="006B0FBF"/>
    <w:rsid w:val="006B26B8"/>
    <w:rsid w:val="006B28C6"/>
    <w:rsid w:val="006B59FC"/>
    <w:rsid w:val="006B7177"/>
    <w:rsid w:val="006B79BE"/>
    <w:rsid w:val="006B7D14"/>
    <w:rsid w:val="006C18FD"/>
    <w:rsid w:val="006C420A"/>
    <w:rsid w:val="006C6506"/>
    <w:rsid w:val="006C6A60"/>
    <w:rsid w:val="006C7C63"/>
    <w:rsid w:val="006D07DB"/>
    <w:rsid w:val="006D2597"/>
    <w:rsid w:val="006D4AA7"/>
    <w:rsid w:val="006D78A9"/>
    <w:rsid w:val="006D78DD"/>
    <w:rsid w:val="006E1BCA"/>
    <w:rsid w:val="006E2A47"/>
    <w:rsid w:val="006E3335"/>
    <w:rsid w:val="006E3AF1"/>
    <w:rsid w:val="006E4858"/>
    <w:rsid w:val="006E78B6"/>
    <w:rsid w:val="006E7A17"/>
    <w:rsid w:val="006F0793"/>
    <w:rsid w:val="006F08E0"/>
    <w:rsid w:val="006F1506"/>
    <w:rsid w:val="006F1EB5"/>
    <w:rsid w:val="006F4764"/>
    <w:rsid w:val="006F6243"/>
    <w:rsid w:val="006F640A"/>
    <w:rsid w:val="006F7278"/>
    <w:rsid w:val="00700054"/>
    <w:rsid w:val="00701552"/>
    <w:rsid w:val="007034E6"/>
    <w:rsid w:val="00704CFD"/>
    <w:rsid w:val="00707453"/>
    <w:rsid w:val="007117C2"/>
    <w:rsid w:val="0071350B"/>
    <w:rsid w:val="00716378"/>
    <w:rsid w:val="00716B1A"/>
    <w:rsid w:val="00720AB2"/>
    <w:rsid w:val="00721841"/>
    <w:rsid w:val="007225FE"/>
    <w:rsid w:val="00722D2F"/>
    <w:rsid w:val="00723468"/>
    <w:rsid w:val="00725984"/>
    <w:rsid w:val="0072757A"/>
    <w:rsid w:val="00727814"/>
    <w:rsid w:val="007305EC"/>
    <w:rsid w:val="007320F3"/>
    <w:rsid w:val="0073443D"/>
    <w:rsid w:val="00734748"/>
    <w:rsid w:val="007401DB"/>
    <w:rsid w:val="0074041B"/>
    <w:rsid w:val="00740674"/>
    <w:rsid w:val="00743930"/>
    <w:rsid w:val="00746584"/>
    <w:rsid w:val="00746684"/>
    <w:rsid w:val="0074675E"/>
    <w:rsid w:val="007474E6"/>
    <w:rsid w:val="00750BFD"/>
    <w:rsid w:val="007516C0"/>
    <w:rsid w:val="0075250C"/>
    <w:rsid w:val="00754468"/>
    <w:rsid w:val="00756376"/>
    <w:rsid w:val="00757405"/>
    <w:rsid w:val="007629E3"/>
    <w:rsid w:val="00763385"/>
    <w:rsid w:val="00763648"/>
    <w:rsid w:val="00767548"/>
    <w:rsid w:val="00770125"/>
    <w:rsid w:val="00770159"/>
    <w:rsid w:val="0077304A"/>
    <w:rsid w:val="00773B91"/>
    <w:rsid w:val="00775220"/>
    <w:rsid w:val="0077541A"/>
    <w:rsid w:val="0077606B"/>
    <w:rsid w:val="007820F6"/>
    <w:rsid w:val="00782391"/>
    <w:rsid w:val="00784A43"/>
    <w:rsid w:val="00785D23"/>
    <w:rsid w:val="00787FE1"/>
    <w:rsid w:val="007920BC"/>
    <w:rsid w:val="007944D7"/>
    <w:rsid w:val="007A282A"/>
    <w:rsid w:val="007A314C"/>
    <w:rsid w:val="007A3E61"/>
    <w:rsid w:val="007A7A20"/>
    <w:rsid w:val="007B35E3"/>
    <w:rsid w:val="007B547D"/>
    <w:rsid w:val="007B6712"/>
    <w:rsid w:val="007C03D8"/>
    <w:rsid w:val="007C097F"/>
    <w:rsid w:val="007C289D"/>
    <w:rsid w:val="007C4DA3"/>
    <w:rsid w:val="007C569E"/>
    <w:rsid w:val="007C5DAB"/>
    <w:rsid w:val="007D3B60"/>
    <w:rsid w:val="007D482B"/>
    <w:rsid w:val="007D4D2D"/>
    <w:rsid w:val="007D58C9"/>
    <w:rsid w:val="007D7024"/>
    <w:rsid w:val="007E1CF0"/>
    <w:rsid w:val="007E3840"/>
    <w:rsid w:val="007F0A96"/>
    <w:rsid w:val="007F0D05"/>
    <w:rsid w:val="007F508D"/>
    <w:rsid w:val="007F5E54"/>
    <w:rsid w:val="007F672A"/>
    <w:rsid w:val="007F7BD5"/>
    <w:rsid w:val="00801BBC"/>
    <w:rsid w:val="00803F9E"/>
    <w:rsid w:val="0080676E"/>
    <w:rsid w:val="00813ED2"/>
    <w:rsid w:val="00815447"/>
    <w:rsid w:val="008156FF"/>
    <w:rsid w:val="008179DD"/>
    <w:rsid w:val="00821A3B"/>
    <w:rsid w:val="00823881"/>
    <w:rsid w:val="00824A0A"/>
    <w:rsid w:val="00825FA2"/>
    <w:rsid w:val="00827D74"/>
    <w:rsid w:val="0083036E"/>
    <w:rsid w:val="008315A7"/>
    <w:rsid w:val="00832A4A"/>
    <w:rsid w:val="00832CE2"/>
    <w:rsid w:val="00833195"/>
    <w:rsid w:val="008342F1"/>
    <w:rsid w:val="0083444B"/>
    <w:rsid w:val="008347AD"/>
    <w:rsid w:val="00834920"/>
    <w:rsid w:val="00836FBF"/>
    <w:rsid w:val="00837BDE"/>
    <w:rsid w:val="008400DF"/>
    <w:rsid w:val="00840F37"/>
    <w:rsid w:val="00842CE9"/>
    <w:rsid w:val="00846BB8"/>
    <w:rsid w:val="00847E53"/>
    <w:rsid w:val="0085128A"/>
    <w:rsid w:val="00853FC3"/>
    <w:rsid w:val="00855F41"/>
    <w:rsid w:val="00857448"/>
    <w:rsid w:val="00860E2F"/>
    <w:rsid w:val="00862B95"/>
    <w:rsid w:val="00862DDF"/>
    <w:rsid w:val="00865094"/>
    <w:rsid w:val="008678E4"/>
    <w:rsid w:val="00871007"/>
    <w:rsid w:val="008721D0"/>
    <w:rsid w:val="00873C20"/>
    <w:rsid w:val="00873F2F"/>
    <w:rsid w:val="00886EBE"/>
    <w:rsid w:val="00887B9D"/>
    <w:rsid w:val="00890C82"/>
    <w:rsid w:val="008920F9"/>
    <w:rsid w:val="0089311D"/>
    <w:rsid w:val="00894FF4"/>
    <w:rsid w:val="00896D43"/>
    <w:rsid w:val="0089703B"/>
    <w:rsid w:val="0089716D"/>
    <w:rsid w:val="008A0191"/>
    <w:rsid w:val="008A1EC1"/>
    <w:rsid w:val="008A2606"/>
    <w:rsid w:val="008A2665"/>
    <w:rsid w:val="008A3A7E"/>
    <w:rsid w:val="008A429B"/>
    <w:rsid w:val="008A5DC4"/>
    <w:rsid w:val="008A6B70"/>
    <w:rsid w:val="008B20B1"/>
    <w:rsid w:val="008B49B3"/>
    <w:rsid w:val="008B6696"/>
    <w:rsid w:val="008B6E50"/>
    <w:rsid w:val="008C1F5A"/>
    <w:rsid w:val="008C22DE"/>
    <w:rsid w:val="008C2CE0"/>
    <w:rsid w:val="008C3BE4"/>
    <w:rsid w:val="008D013B"/>
    <w:rsid w:val="008D0EDA"/>
    <w:rsid w:val="008D2509"/>
    <w:rsid w:val="008D4B3D"/>
    <w:rsid w:val="008D6949"/>
    <w:rsid w:val="008D6F4D"/>
    <w:rsid w:val="008E1BD5"/>
    <w:rsid w:val="008E3B31"/>
    <w:rsid w:val="008E457F"/>
    <w:rsid w:val="008E49AB"/>
    <w:rsid w:val="008E51EC"/>
    <w:rsid w:val="008E5C09"/>
    <w:rsid w:val="008E6A19"/>
    <w:rsid w:val="008E6F36"/>
    <w:rsid w:val="008F0680"/>
    <w:rsid w:val="008F3039"/>
    <w:rsid w:val="008F3CCC"/>
    <w:rsid w:val="008F4611"/>
    <w:rsid w:val="008F6E0C"/>
    <w:rsid w:val="009018E8"/>
    <w:rsid w:val="00903039"/>
    <w:rsid w:val="00904235"/>
    <w:rsid w:val="0090541D"/>
    <w:rsid w:val="00906E3A"/>
    <w:rsid w:val="00911C4F"/>
    <w:rsid w:val="009123E5"/>
    <w:rsid w:val="009130D5"/>
    <w:rsid w:val="00914DB2"/>
    <w:rsid w:val="0091648D"/>
    <w:rsid w:val="00917566"/>
    <w:rsid w:val="0092096B"/>
    <w:rsid w:val="00923F2A"/>
    <w:rsid w:val="00934374"/>
    <w:rsid w:val="009345B0"/>
    <w:rsid w:val="00934957"/>
    <w:rsid w:val="009373B0"/>
    <w:rsid w:val="0093742C"/>
    <w:rsid w:val="00937D17"/>
    <w:rsid w:val="0094027F"/>
    <w:rsid w:val="009411C8"/>
    <w:rsid w:val="00942173"/>
    <w:rsid w:val="00942654"/>
    <w:rsid w:val="00944510"/>
    <w:rsid w:val="00944797"/>
    <w:rsid w:val="009476CC"/>
    <w:rsid w:val="00953E0E"/>
    <w:rsid w:val="00957149"/>
    <w:rsid w:val="0095789C"/>
    <w:rsid w:val="00957CEC"/>
    <w:rsid w:val="00963763"/>
    <w:rsid w:val="00966082"/>
    <w:rsid w:val="00966995"/>
    <w:rsid w:val="00967FF5"/>
    <w:rsid w:val="00971A9E"/>
    <w:rsid w:val="009736A4"/>
    <w:rsid w:val="00974717"/>
    <w:rsid w:val="00975E08"/>
    <w:rsid w:val="009805B1"/>
    <w:rsid w:val="00983C40"/>
    <w:rsid w:val="0098761B"/>
    <w:rsid w:val="009878BF"/>
    <w:rsid w:val="0099046C"/>
    <w:rsid w:val="00990AA5"/>
    <w:rsid w:val="00995AB6"/>
    <w:rsid w:val="00995F92"/>
    <w:rsid w:val="009A05D2"/>
    <w:rsid w:val="009A1496"/>
    <w:rsid w:val="009A180D"/>
    <w:rsid w:val="009A2C07"/>
    <w:rsid w:val="009A34BC"/>
    <w:rsid w:val="009A3B5C"/>
    <w:rsid w:val="009A3E3D"/>
    <w:rsid w:val="009A4CDA"/>
    <w:rsid w:val="009A4D92"/>
    <w:rsid w:val="009B0FFD"/>
    <w:rsid w:val="009B14CA"/>
    <w:rsid w:val="009B2933"/>
    <w:rsid w:val="009B34C2"/>
    <w:rsid w:val="009B395F"/>
    <w:rsid w:val="009B4810"/>
    <w:rsid w:val="009B4A99"/>
    <w:rsid w:val="009B5378"/>
    <w:rsid w:val="009B7ABD"/>
    <w:rsid w:val="009C120E"/>
    <w:rsid w:val="009C3BB1"/>
    <w:rsid w:val="009C45F3"/>
    <w:rsid w:val="009C4D49"/>
    <w:rsid w:val="009C562B"/>
    <w:rsid w:val="009C5A47"/>
    <w:rsid w:val="009C5B8A"/>
    <w:rsid w:val="009C79E9"/>
    <w:rsid w:val="009D3004"/>
    <w:rsid w:val="009E18EB"/>
    <w:rsid w:val="009E4040"/>
    <w:rsid w:val="009E64E5"/>
    <w:rsid w:val="009F075D"/>
    <w:rsid w:val="00A013B8"/>
    <w:rsid w:val="00A05DFC"/>
    <w:rsid w:val="00A060DB"/>
    <w:rsid w:val="00A06D3C"/>
    <w:rsid w:val="00A07352"/>
    <w:rsid w:val="00A07A18"/>
    <w:rsid w:val="00A20899"/>
    <w:rsid w:val="00A20A7B"/>
    <w:rsid w:val="00A21761"/>
    <w:rsid w:val="00A219FF"/>
    <w:rsid w:val="00A238E3"/>
    <w:rsid w:val="00A23B00"/>
    <w:rsid w:val="00A256F9"/>
    <w:rsid w:val="00A259CE"/>
    <w:rsid w:val="00A32264"/>
    <w:rsid w:val="00A330C3"/>
    <w:rsid w:val="00A3654B"/>
    <w:rsid w:val="00A36560"/>
    <w:rsid w:val="00A36CEE"/>
    <w:rsid w:val="00A37F36"/>
    <w:rsid w:val="00A40A43"/>
    <w:rsid w:val="00A41988"/>
    <w:rsid w:val="00A437F7"/>
    <w:rsid w:val="00A44D49"/>
    <w:rsid w:val="00A44DE1"/>
    <w:rsid w:val="00A458E2"/>
    <w:rsid w:val="00A50625"/>
    <w:rsid w:val="00A56151"/>
    <w:rsid w:val="00A56DDC"/>
    <w:rsid w:val="00A60A81"/>
    <w:rsid w:val="00A612B3"/>
    <w:rsid w:val="00A6209B"/>
    <w:rsid w:val="00A62384"/>
    <w:rsid w:val="00A624C0"/>
    <w:rsid w:val="00A630CD"/>
    <w:rsid w:val="00A63B05"/>
    <w:rsid w:val="00A65255"/>
    <w:rsid w:val="00A65B0A"/>
    <w:rsid w:val="00A67036"/>
    <w:rsid w:val="00A675B9"/>
    <w:rsid w:val="00A67714"/>
    <w:rsid w:val="00A727F4"/>
    <w:rsid w:val="00A7418F"/>
    <w:rsid w:val="00A81AFB"/>
    <w:rsid w:val="00A8442D"/>
    <w:rsid w:val="00A85550"/>
    <w:rsid w:val="00A857D9"/>
    <w:rsid w:val="00A90AE9"/>
    <w:rsid w:val="00A91692"/>
    <w:rsid w:val="00A92DC9"/>
    <w:rsid w:val="00A94FCC"/>
    <w:rsid w:val="00A95A7E"/>
    <w:rsid w:val="00A96493"/>
    <w:rsid w:val="00AA3229"/>
    <w:rsid w:val="00AA465C"/>
    <w:rsid w:val="00AA50FA"/>
    <w:rsid w:val="00AA7B93"/>
    <w:rsid w:val="00AB1229"/>
    <w:rsid w:val="00AB172D"/>
    <w:rsid w:val="00AB20E2"/>
    <w:rsid w:val="00AB3C36"/>
    <w:rsid w:val="00AB5CB7"/>
    <w:rsid w:val="00AB755A"/>
    <w:rsid w:val="00AC4D20"/>
    <w:rsid w:val="00AC4F3D"/>
    <w:rsid w:val="00AC56B5"/>
    <w:rsid w:val="00AC5EE8"/>
    <w:rsid w:val="00AC6E7F"/>
    <w:rsid w:val="00AC776A"/>
    <w:rsid w:val="00AC7AAE"/>
    <w:rsid w:val="00AD0B92"/>
    <w:rsid w:val="00AD0D97"/>
    <w:rsid w:val="00AD1123"/>
    <w:rsid w:val="00AD3879"/>
    <w:rsid w:val="00AD45E7"/>
    <w:rsid w:val="00AD4B86"/>
    <w:rsid w:val="00AD554B"/>
    <w:rsid w:val="00AD703E"/>
    <w:rsid w:val="00AD728E"/>
    <w:rsid w:val="00AD7D48"/>
    <w:rsid w:val="00AE2DF2"/>
    <w:rsid w:val="00AE57AC"/>
    <w:rsid w:val="00AE5ACD"/>
    <w:rsid w:val="00AE5C60"/>
    <w:rsid w:val="00AE7129"/>
    <w:rsid w:val="00AF04BE"/>
    <w:rsid w:val="00AF3DCC"/>
    <w:rsid w:val="00AF5343"/>
    <w:rsid w:val="00AF64B6"/>
    <w:rsid w:val="00AF67BA"/>
    <w:rsid w:val="00AF690A"/>
    <w:rsid w:val="00AF7C7A"/>
    <w:rsid w:val="00B01904"/>
    <w:rsid w:val="00B03A34"/>
    <w:rsid w:val="00B11EF2"/>
    <w:rsid w:val="00B12BD5"/>
    <w:rsid w:val="00B142A0"/>
    <w:rsid w:val="00B14458"/>
    <w:rsid w:val="00B15C04"/>
    <w:rsid w:val="00B20046"/>
    <w:rsid w:val="00B219FB"/>
    <w:rsid w:val="00B21A1D"/>
    <w:rsid w:val="00B21FD0"/>
    <w:rsid w:val="00B23067"/>
    <w:rsid w:val="00B2501B"/>
    <w:rsid w:val="00B25AF3"/>
    <w:rsid w:val="00B27A94"/>
    <w:rsid w:val="00B30199"/>
    <w:rsid w:val="00B3061F"/>
    <w:rsid w:val="00B319BF"/>
    <w:rsid w:val="00B31A24"/>
    <w:rsid w:val="00B31C26"/>
    <w:rsid w:val="00B3243D"/>
    <w:rsid w:val="00B3405A"/>
    <w:rsid w:val="00B40E08"/>
    <w:rsid w:val="00B4100C"/>
    <w:rsid w:val="00B41A0A"/>
    <w:rsid w:val="00B41C39"/>
    <w:rsid w:val="00B42B10"/>
    <w:rsid w:val="00B43B03"/>
    <w:rsid w:val="00B43B94"/>
    <w:rsid w:val="00B445A0"/>
    <w:rsid w:val="00B445C6"/>
    <w:rsid w:val="00B45054"/>
    <w:rsid w:val="00B475FD"/>
    <w:rsid w:val="00B476FB"/>
    <w:rsid w:val="00B47C51"/>
    <w:rsid w:val="00B50EA2"/>
    <w:rsid w:val="00B5129C"/>
    <w:rsid w:val="00B51BAD"/>
    <w:rsid w:val="00B53CC2"/>
    <w:rsid w:val="00B56165"/>
    <w:rsid w:val="00B600A1"/>
    <w:rsid w:val="00B61059"/>
    <w:rsid w:val="00B62B88"/>
    <w:rsid w:val="00B63318"/>
    <w:rsid w:val="00B643A6"/>
    <w:rsid w:val="00B675A8"/>
    <w:rsid w:val="00B7603C"/>
    <w:rsid w:val="00B77025"/>
    <w:rsid w:val="00B8144D"/>
    <w:rsid w:val="00B8165C"/>
    <w:rsid w:val="00B820E8"/>
    <w:rsid w:val="00B83B75"/>
    <w:rsid w:val="00B83C53"/>
    <w:rsid w:val="00B83D54"/>
    <w:rsid w:val="00B8551F"/>
    <w:rsid w:val="00B87FD4"/>
    <w:rsid w:val="00B902EA"/>
    <w:rsid w:val="00B903F5"/>
    <w:rsid w:val="00B90968"/>
    <w:rsid w:val="00B90E8F"/>
    <w:rsid w:val="00B91FD3"/>
    <w:rsid w:val="00B9264B"/>
    <w:rsid w:val="00B94BB6"/>
    <w:rsid w:val="00B95E65"/>
    <w:rsid w:val="00BA0D7E"/>
    <w:rsid w:val="00BA171D"/>
    <w:rsid w:val="00BA3956"/>
    <w:rsid w:val="00BA5DFC"/>
    <w:rsid w:val="00BB28EC"/>
    <w:rsid w:val="00BB5B0D"/>
    <w:rsid w:val="00BB5D9F"/>
    <w:rsid w:val="00BB67D3"/>
    <w:rsid w:val="00BC00FE"/>
    <w:rsid w:val="00BC0589"/>
    <w:rsid w:val="00BC061D"/>
    <w:rsid w:val="00BC3C99"/>
    <w:rsid w:val="00BC4909"/>
    <w:rsid w:val="00BC6D9C"/>
    <w:rsid w:val="00BC6E0A"/>
    <w:rsid w:val="00BD44DA"/>
    <w:rsid w:val="00BD532A"/>
    <w:rsid w:val="00BE30BD"/>
    <w:rsid w:val="00BE35B4"/>
    <w:rsid w:val="00BE463F"/>
    <w:rsid w:val="00BF0D3D"/>
    <w:rsid w:val="00BF1AB0"/>
    <w:rsid w:val="00BF2E96"/>
    <w:rsid w:val="00BF4CBF"/>
    <w:rsid w:val="00BF6CE8"/>
    <w:rsid w:val="00C0083E"/>
    <w:rsid w:val="00C0488D"/>
    <w:rsid w:val="00C04896"/>
    <w:rsid w:val="00C0498C"/>
    <w:rsid w:val="00C04D43"/>
    <w:rsid w:val="00C05EFE"/>
    <w:rsid w:val="00C07A44"/>
    <w:rsid w:val="00C104D6"/>
    <w:rsid w:val="00C11823"/>
    <w:rsid w:val="00C17817"/>
    <w:rsid w:val="00C21D81"/>
    <w:rsid w:val="00C21E90"/>
    <w:rsid w:val="00C23336"/>
    <w:rsid w:val="00C2550F"/>
    <w:rsid w:val="00C27DA0"/>
    <w:rsid w:val="00C3069B"/>
    <w:rsid w:val="00C31D09"/>
    <w:rsid w:val="00C356EE"/>
    <w:rsid w:val="00C362B3"/>
    <w:rsid w:val="00C3705B"/>
    <w:rsid w:val="00C3715F"/>
    <w:rsid w:val="00C41C74"/>
    <w:rsid w:val="00C436F6"/>
    <w:rsid w:val="00C506C9"/>
    <w:rsid w:val="00C51325"/>
    <w:rsid w:val="00C51860"/>
    <w:rsid w:val="00C549BB"/>
    <w:rsid w:val="00C54B6B"/>
    <w:rsid w:val="00C5526D"/>
    <w:rsid w:val="00C574CC"/>
    <w:rsid w:val="00C645AA"/>
    <w:rsid w:val="00C64C4B"/>
    <w:rsid w:val="00C655CF"/>
    <w:rsid w:val="00C659E3"/>
    <w:rsid w:val="00C65AA9"/>
    <w:rsid w:val="00C661FA"/>
    <w:rsid w:val="00C669E9"/>
    <w:rsid w:val="00C6798B"/>
    <w:rsid w:val="00C67A72"/>
    <w:rsid w:val="00C67FE7"/>
    <w:rsid w:val="00C71C36"/>
    <w:rsid w:val="00C71CF2"/>
    <w:rsid w:val="00C74BFF"/>
    <w:rsid w:val="00C77456"/>
    <w:rsid w:val="00C81550"/>
    <w:rsid w:val="00C8225F"/>
    <w:rsid w:val="00C84C1A"/>
    <w:rsid w:val="00C9054A"/>
    <w:rsid w:val="00C92A00"/>
    <w:rsid w:val="00C94A0C"/>
    <w:rsid w:val="00C974D6"/>
    <w:rsid w:val="00CA1B62"/>
    <w:rsid w:val="00CA37D4"/>
    <w:rsid w:val="00CA4297"/>
    <w:rsid w:val="00CA7015"/>
    <w:rsid w:val="00CA7CBE"/>
    <w:rsid w:val="00CA7E63"/>
    <w:rsid w:val="00CB03AF"/>
    <w:rsid w:val="00CB04AC"/>
    <w:rsid w:val="00CB0606"/>
    <w:rsid w:val="00CB1061"/>
    <w:rsid w:val="00CB192E"/>
    <w:rsid w:val="00CB20BD"/>
    <w:rsid w:val="00CB272F"/>
    <w:rsid w:val="00CB2763"/>
    <w:rsid w:val="00CB2A25"/>
    <w:rsid w:val="00CB2D12"/>
    <w:rsid w:val="00CB36E0"/>
    <w:rsid w:val="00CB3774"/>
    <w:rsid w:val="00CB548A"/>
    <w:rsid w:val="00CB563C"/>
    <w:rsid w:val="00CC2DA8"/>
    <w:rsid w:val="00CC4E09"/>
    <w:rsid w:val="00CC56E7"/>
    <w:rsid w:val="00CC6A4F"/>
    <w:rsid w:val="00CC6E31"/>
    <w:rsid w:val="00CD05EC"/>
    <w:rsid w:val="00CD0DA7"/>
    <w:rsid w:val="00CD0DE8"/>
    <w:rsid w:val="00CD1388"/>
    <w:rsid w:val="00CD1992"/>
    <w:rsid w:val="00CD4424"/>
    <w:rsid w:val="00CE36C4"/>
    <w:rsid w:val="00CE43E0"/>
    <w:rsid w:val="00CE6C4B"/>
    <w:rsid w:val="00CF0845"/>
    <w:rsid w:val="00CF145A"/>
    <w:rsid w:val="00CF14D6"/>
    <w:rsid w:val="00CF199A"/>
    <w:rsid w:val="00CF2B93"/>
    <w:rsid w:val="00CF6F1E"/>
    <w:rsid w:val="00CF70EF"/>
    <w:rsid w:val="00CF7FAA"/>
    <w:rsid w:val="00D02683"/>
    <w:rsid w:val="00D03C33"/>
    <w:rsid w:val="00D06007"/>
    <w:rsid w:val="00D06855"/>
    <w:rsid w:val="00D075AC"/>
    <w:rsid w:val="00D123B9"/>
    <w:rsid w:val="00D123C8"/>
    <w:rsid w:val="00D13A0D"/>
    <w:rsid w:val="00D13A50"/>
    <w:rsid w:val="00D14AA2"/>
    <w:rsid w:val="00D150B8"/>
    <w:rsid w:val="00D206D9"/>
    <w:rsid w:val="00D21A01"/>
    <w:rsid w:val="00D22909"/>
    <w:rsid w:val="00D245AB"/>
    <w:rsid w:val="00D252B7"/>
    <w:rsid w:val="00D339F6"/>
    <w:rsid w:val="00D33AF4"/>
    <w:rsid w:val="00D33C24"/>
    <w:rsid w:val="00D35F36"/>
    <w:rsid w:val="00D40D52"/>
    <w:rsid w:val="00D41C97"/>
    <w:rsid w:val="00D41F44"/>
    <w:rsid w:val="00D42DB2"/>
    <w:rsid w:val="00D466C6"/>
    <w:rsid w:val="00D471AB"/>
    <w:rsid w:val="00D500F3"/>
    <w:rsid w:val="00D508CE"/>
    <w:rsid w:val="00D508E9"/>
    <w:rsid w:val="00D53AE6"/>
    <w:rsid w:val="00D53E73"/>
    <w:rsid w:val="00D547AF"/>
    <w:rsid w:val="00D5631A"/>
    <w:rsid w:val="00D57511"/>
    <w:rsid w:val="00D57ABB"/>
    <w:rsid w:val="00D62CE8"/>
    <w:rsid w:val="00D70B2A"/>
    <w:rsid w:val="00D7119C"/>
    <w:rsid w:val="00D71E55"/>
    <w:rsid w:val="00D7488F"/>
    <w:rsid w:val="00D75655"/>
    <w:rsid w:val="00D80852"/>
    <w:rsid w:val="00D834EA"/>
    <w:rsid w:val="00D859E1"/>
    <w:rsid w:val="00D875FF"/>
    <w:rsid w:val="00D91AAC"/>
    <w:rsid w:val="00D9352E"/>
    <w:rsid w:val="00D935C4"/>
    <w:rsid w:val="00D94315"/>
    <w:rsid w:val="00D94A12"/>
    <w:rsid w:val="00D94BF8"/>
    <w:rsid w:val="00D96148"/>
    <w:rsid w:val="00DA1BDB"/>
    <w:rsid w:val="00DA1BF3"/>
    <w:rsid w:val="00DA7C4E"/>
    <w:rsid w:val="00DB0279"/>
    <w:rsid w:val="00DB08B5"/>
    <w:rsid w:val="00DC0FAC"/>
    <w:rsid w:val="00DC1942"/>
    <w:rsid w:val="00DC26A2"/>
    <w:rsid w:val="00DC3C60"/>
    <w:rsid w:val="00DD0CE9"/>
    <w:rsid w:val="00DD3819"/>
    <w:rsid w:val="00DD3914"/>
    <w:rsid w:val="00DD3C32"/>
    <w:rsid w:val="00DD4BBC"/>
    <w:rsid w:val="00DD5BFA"/>
    <w:rsid w:val="00DD7847"/>
    <w:rsid w:val="00DE0AFF"/>
    <w:rsid w:val="00DE35F2"/>
    <w:rsid w:val="00DE46F6"/>
    <w:rsid w:val="00DE4B63"/>
    <w:rsid w:val="00DE4D53"/>
    <w:rsid w:val="00DE7746"/>
    <w:rsid w:val="00DE7D29"/>
    <w:rsid w:val="00DF0DD0"/>
    <w:rsid w:val="00DF1246"/>
    <w:rsid w:val="00DF2BF1"/>
    <w:rsid w:val="00DF303B"/>
    <w:rsid w:val="00DF36B4"/>
    <w:rsid w:val="00DF4C77"/>
    <w:rsid w:val="00E00714"/>
    <w:rsid w:val="00E0291D"/>
    <w:rsid w:val="00E02BCE"/>
    <w:rsid w:val="00E07217"/>
    <w:rsid w:val="00E07CD1"/>
    <w:rsid w:val="00E11D22"/>
    <w:rsid w:val="00E129B5"/>
    <w:rsid w:val="00E13093"/>
    <w:rsid w:val="00E13DD4"/>
    <w:rsid w:val="00E17E26"/>
    <w:rsid w:val="00E20E67"/>
    <w:rsid w:val="00E21E31"/>
    <w:rsid w:val="00E21E64"/>
    <w:rsid w:val="00E25176"/>
    <w:rsid w:val="00E30F25"/>
    <w:rsid w:val="00E31109"/>
    <w:rsid w:val="00E33668"/>
    <w:rsid w:val="00E33D46"/>
    <w:rsid w:val="00E3458A"/>
    <w:rsid w:val="00E35268"/>
    <w:rsid w:val="00E35898"/>
    <w:rsid w:val="00E366FD"/>
    <w:rsid w:val="00E37DFA"/>
    <w:rsid w:val="00E44158"/>
    <w:rsid w:val="00E44A91"/>
    <w:rsid w:val="00E45A27"/>
    <w:rsid w:val="00E45BA9"/>
    <w:rsid w:val="00E4727F"/>
    <w:rsid w:val="00E503CF"/>
    <w:rsid w:val="00E50987"/>
    <w:rsid w:val="00E542D2"/>
    <w:rsid w:val="00E54335"/>
    <w:rsid w:val="00E56B8F"/>
    <w:rsid w:val="00E56CEF"/>
    <w:rsid w:val="00E6402D"/>
    <w:rsid w:val="00E64CC1"/>
    <w:rsid w:val="00E64DDF"/>
    <w:rsid w:val="00E65A7B"/>
    <w:rsid w:val="00E70016"/>
    <w:rsid w:val="00E72066"/>
    <w:rsid w:val="00E720EB"/>
    <w:rsid w:val="00E72A10"/>
    <w:rsid w:val="00E732C6"/>
    <w:rsid w:val="00E74352"/>
    <w:rsid w:val="00E74EF7"/>
    <w:rsid w:val="00E77012"/>
    <w:rsid w:val="00E77EE7"/>
    <w:rsid w:val="00E80E96"/>
    <w:rsid w:val="00E8218E"/>
    <w:rsid w:val="00E83D8A"/>
    <w:rsid w:val="00E8753B"/>
    <w:rsid w:val="00E9515F"/>
    <w:rsid w:val="00E956DD"/>
    <w:rsid w:val="00E96310"/>
    <w:rsid w:val="00EA085A"/>
    <w:rsid w:val="00EA0D27"/>
    <w:rsid w:val="00EA1028"/>
    <w:rsid w:val="00EA2606"/>
    <w:rsid w:val="00EA50F9"/>
    <w:rsid w:val="00EA5D01"/>
    <w:rsid w:val="00EA6514"/>
    <w:rsid w:val="00EA6A6D"/>
    <w:rsid w:val="00EB13CF"/>
    <w:rsid w:val="00EB53D3"/>
    <w:rsid w:val="00EB7E65"/>
    <w:rsid w:val="00EC0229"/>
    <w:rsid w:val="00EC0966"/>
    <w:rsid w:val="00EC0BB7"/>
    <w:rsid w:val="00EC12AC"/>
    <w:rsid w:val="00EC1E82"/>
    <w:rsid w:val="00EC24F3"/>
    <w:rsid w:val="00EC2864"/>
    <w:rsid w:val="00EC68AA"/>
    <w:rsid w:val="00EC69D5"/>
    <w:rsid w:val="00ED0F2E"/>
    <w:rsid w:val="00ED192F"/>
    <w:rsid w:val="00ED3DBB"/>
    <w:rsid w:val="00ED4417"/>
    <w:rsid w:val="00ED48E2"/>
    <w:rsid w:val="00ED629E"/>
    <w:rsid w:val="00EE0654"/>
    <w:rsid w:val="00EE0968"/>
    <w:rsid w:val="00EE7CB6"/>
    <w:rsid w:val="00EE7EA2"/>
    <w:rsid w:val="00EF03BA"/>
    <w:rsid w:val="00EF3196"/>
    <w:rsid w:val="00EF3241"/>
    <w:rsid w:val="00EF46FC"/>
    <w:rsid w:val="00EF51C8"/>
    <w:rsid w:val="00EF6A25"/>
    <w:rsid w:val="00F00D83"/>
    <w:rsid w:val="00F01C79"/>
    <w:rsid w:val="00F01F15"/>
    <w:rsid w:val="00F067A7"/>
    <w:rsid w:val="00F10846"/>
    <w:rsid w:val="00F10F23"/>
    <w:rsid w:val="00F12719"/>
    <w:rsid w:val="00F13A42"/>
    <w:rsid w:val="00F1522F"/>
    <w:rsid w:val="00F15A51"/>
    <w:rsid w:val="00F16184"/>
    <w:rsid w:val="00F17D13"/>
    <w:rsid w:val="00F20C4E"/>
    <w:rsid w:val="00F22631"/>
    <w:rsid w:val="00F22A82"/>
    <w:rsid w:val="00F2316C"/>
    <w:rsid w:val="00F24052"/>
    <w:rsid w:val="00F25E86"/>
    <w:rsid w:val="00F26778"/>
    <w:rsid w:val="00F268D9"/>
    <w:rsid w:val="00F271BE"/>
    <w:rsid w:val="00F27258"/>
    <w:rsid w:val="00F27A54"/>
    <w:rsid w:val="00F306C0"/>
    <w:rsid w:val="00F30B3E"/>
    <w:rsid w:val="00F30D5E"/>
    <w:rsid w:val="00F42BF5"/>
    <w:rsid w:val="00F46EA3"/>
    <w:rsid w:val="00F519F2"/>
    <w:rsid w:val="00F53A8C"/>
    <w:rsid w:val="00F5466E"/>
    <w:rsid w:val="00F54F9D"/>
    <w:rsid w:val="00F554C6"/>
    <w:rsid w:val="00F57535"/>
    <w:rsid w:val="00F57EDB"/>
    <w:rsid w:val="00F611B3"/>
    <w:rsid w:val="00F628D3"/>
    <w:rsid w:val="00F63309"/>
    <w:rsid w:val="00F6479A"/>
    <w:rsid w:val="00F648ED"/>
    <w:rsid w:val="00F65B93"/>
    <w:rsid w:val="00F65C6A"/>
    <w:rsid w:val="00F66521"/>
    <w:rsid w:val="00F66958"/>
    <w:rsid w:val="00F66A2A"/>
    <w:rsid w:val="00F724A7"/>
    <w:rsid w:val="00F73286"/>
    <w:rsid w:val="00F73C76"/>
    <w:rsid w:val="00F74E54"/>
    <w:rsid w:val="00F765ED"/>
    <w:rsid w:val="00F76A9C"/>
    <w:rsid w:val="00F80FF3"/>
    <w:rsid w:val="00F812B4"/>
    <w:rsid w:val="00F86906"/>
    <w:rsid w:val="00F877CD"/>
    <w:rsid w:val="00F90242"/>
    <w:rsid w:val="00F9185F"/>
    <w:rsid w:val="00F92317"/>
    <w:rsid w:val="00F96116"/>
    <w:rsid w:val="00F963C6"/>
    <w:rsid w:val="00F96AA7"/>
    <w:rsid w:val="00F96CF7"/>
    <w:rsid w:val="00FA00F5"/>
    <w:rsid w:val="00FA0112"/>
    <w:rsid w:val="00FA03FE"/>
    <w:rsid w:val="00FA09D1"/>
    <w:rsid w:val="00FA46B5"/>
    <w:rsid w:val="00FA52AF"/>
    <w:rsid w:val="00FA7909"/>
    <w:rsid w:val="00FB06B8"/>
    <w:rsid w:val="00FB0BDA"/>
    <w:rsid w:val="00FB0DB5"/>
    <w:rsid w:val="00FB3744"/>
    <w:rsid w:val="00FB45E9"/>
    <w:rsid w:val="00FB6754"/>
    <w:rsid w:val="00FB6FE6"/>
    <w:rsid w:val="00FC06CF"/>
    <w:rsid w:val="00FC1C55"/>
    <w:rsid w:val="00FC28DF"/>
    <w:rsid w:val="00FC297D"/>
    <w:rsid w:val="00FC3858"/>
    <w:rsid w:val="00FC67E7"/>
    <w:rsid w:val="00FD0CB5"/>
    <w:rsid w:val="00FD21C6"/>
    <w:rsid w:val="00FD24AE"/>
    <w:rsid w:val="00FD2B33"/>
    <w:rsid w:val="00FD4406"/>
    <w:rsid w:val="00FD74F7"/>
    <w:rsid w:val="00FE1D30"/>
    <w:rsid w:val="00FE223D"/>
    <w:rsid w:val="00FE23C4"/>
    <w:rsid w:val="00FE2785"/>
    <w:rsid w:val="00FE6FA9"/>
    <w:rsid w:val="00FF00A0"/>
    <w:rsid w:val="00FF06A9"/>
    <w:rsid w:val="00FF0D50"/>
    <w:rsid w:val="00FF30E9"/>
    <w:rsid w:val="00FF3CA9"/>
    <w:rsid w:val="00FF40FD"/>
    <w:rsid w:val="00FF45A1"/>
    <w:rsid w:val="00FF508D"/>
    <w:rsid w:val="00FF537B"/>
    <w:rsid w:val="00FF5627"/>
    <w:rsid w:val="00FF58E0"/>
    <w:rsid w:val="00FF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268C"/>
  <w15:docId w15:val="{91AB19B4-66B4-4D7C-971F-BA51649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1F"/>
    <w:rPr>
      <w:sz w:val="24"/>
      <w:szCs w:val="24"/>
    </w:rPr>
  </w:style>
  <w:style w:type="paragraph" w:styleId="1">
    <w:name w:val="heading 1"/>
    <w:basedOn w:val="a"/>
    <w:next w:val="a"/>
    <w:qFormat/>
    <w:rsid w:val="00B3061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3061F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qFormat/>
    <w:rsid w:val="00B3061F"/>
    <w:pPr>
      <w:keepNext/>
      <w:jc w:val="both"/>
      <w:outlineLvl w:val="2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3061F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B306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061F"/>
  </w:style>
  <w:style w:type="paragraph" w:styleId="a6">
    <w:name w:val="Body Text"/>
    <w:basedOn w:val="a"/>
    <w:rsid w:val="00B3061F"/>
    <w:rPr>
      <w:sz w:val="28"/>
    </w:rPr>
  </w:style>
  <w:style w:type="paragraph" w:styleId="a7">
    <w:name w:val="header"/>
    <w:basedOn w:val="a"/>
    <w:rsid w:val="00B3061F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3061F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rsid w:val="007675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675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2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03F9E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A612B3"/>
    <w:rPr>
      <w:sz w:val="24"/>
      <w:szCs w:val="24"/>
    </w:rPr>
  </w:style>
  <w:style w:type="paragraph" w:styleId="ac">
    <w:name w:val="No Spacing"/>
    <w:uiPriority w:val="1"/>
    <w:qFormat/>
    <w:rsid w:val="00A61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090B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Body Text Indent"/>
    <w:basedOn w:val="a"/>
    <w:link w:val="ae"/>
    <w:rsid w:val="008347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34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3266-FDCC-4886-86F2-99AEBA9F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5015434</TotalTime>
  <Pages>25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dc:description/>
  <cp:lastModifiedBy>bugalt4</cp:lastModifiedBy>
  <cp:revision>320</cp:revision>
  <cp:lastPrinted>2017-03-23T10:02:00Z</cp:lastPrinted>
  <dcterms:created xsi:type="dcterms:W3CDTF">2011-07-11T15:20:00Z</dcterms:created>
  <dcterms:modified xsi:type="dcterms:W3CDTF">2017-03-28T14:04:00Z</dcterms:modified>
</cp:coreProperties>
</file>